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6D645" w14:textId="235BDA84" w:rsidR="005125BC" w:rsidRPr="00D22C26" w:rsidRDefault="005125BC" w:rsidP="0058361A">
      <w:pPr>
        <w:pStyle w:val="Nagwek21"/>
      </w:pPr>
      <w:r w:rsidRPr="00D22C26">
        <w:t>Klauzula informacyjna o przetwarzaniu danych osobowych</w:t>
      </w:r>
      <w:r w:rsidR="00884CDB">
        <w:t xml:space="preserve"> – monitoring wizyjny</w:t>
      </w:r>
      <w:r w:rsidR="00A75FF7">
        <w:t xml:space="preserve"> oraz </w:t>
      </w:r>
      <w:r w:rsidR="00EB66E6" w:rsidRPr="00EB66E6">
        <w:t>ewidencja wejść na tere</w:t>
      </w:r>
      <w:r w:rsidR="00EB66E6">
        <w:t>n</w:t>
      </w:r>
      <w:r w:rsidR="00A75FF7" w:rsidRPr="00EB66E6">
        <w:t xml:space="preserve"> wejść na teren obiektu</w:t>
      </w:r>
    </w:p>
    <w:p w14:paraId="1CF70B3B" w14:textId="77777777" w:rsidR="00297BC7" w:rsidRPr="00900946" w:rsidRDefault="00297BC7" w:rsidP="005F2194">
      <w:pPr>
        <w:pStyle w:val="spcja"/>
        <w:spacing w:after="0"/>
      </w:pPr>
    </w:p>
    <w:p w14:paraId="4C769B24" w14:textId="3CA2D5CD" w:rsidR="00297BC7" w:rsidRPr="00297BC7" w:rsidRDefault="001B4CC8" w:rsidP="002C42BC">
      <w:pPr>
        <w:spacing w:after="0"/>
        <w:ind w:left="-5" w:right="45"/>
        <w:jc w:val="both"/>
        <w:rPr>
          <w:szCs w:val="24"/>
        </w:rPr>
      </w:pPr>
      <w:r>
        <w:rPr>
          <w:szCs w:val="24"/>
        </w:rPr>
        <w:t xml:space="preserve">  </w:t>
      </w:r>
      <w:r w:rsidR="00297BC7" w:rsidRPr="00297BC7">
        <w:rPr>
          <w:szCs w:val="24"/>
        </w:rPr>
        <w:t xml:space="preserve">W związku z przetwarzaniem </w:t>
      </w:r>
      <w:r w:rsidR="00E41849">
        <w:rPr>
          <w:szCs w:val="24"/>
        </w:rPr>
        <w:t xml:space="preserve">Państwa </w:t>
      </w:r>
      <w:r w:rsidR="00297BC7" w:rsidRPr="00297BC7">
        <w:rPr>
          <w:szCs w:val="24"/>
        </w:rPr>
        <w:t>danych osobowych – zgodnie z</w:t>
      </w:r>
      <w:hyperlink r:id="rId7">
        <w:r w:rsidR="00297BC7" w:rsidRPr="00297BC7">
          <w:rPr>
            <w:szCs w:val="24"/>
          </w:rPr>
          <w:t xml:space="preserve"> </w:t>
        </w:r>
      </w:hyperlink>
      <w:hyperlink r:id="rId8">
        <w:r w:rsidR="00297BC7" w:rsidRPr="00297BC7">
          <w:rPr>
            <w:szCs w:val="24"/>
          </w:rPr>
          <w:t>art.</w:t>
        </w:r>
      </w:hyperlink>
      <w:hyperlink r:id="rId9">
        <w:r w:rsidR="00297BC7" w:rsidRPr="00297BC7">
          <w:rPr>
            <w:szCs w:val="24"/>
          </w:rPr>
          <w:t xml:space="preserve"> </w:t>
        </w:r>
      </w:hyperlink>
      <w:hyperlink r:id="rId10">
        <w:r w:rsidR="00297BC7" w:rsidRPr="00297BC7">
          <w:rPr>
            <w:szCs w:val="24"/>
          </w:rPr>
          <w:t>13</w:t>
        </w:r>
      </w:hyperlink>
      <w:hyperlink r:id="rId11">
        <w:r w:rsidR="00297BC7" w:rsidRPr="00297BC7">
          <w:rPr>
            <w:szCs w:val="24"/>
          </w:rPr>
          <w:t xml:space="preserve"> </w:t>
        </w:r>
      </w:hyperlink>
      <w:hyperlink r:id="rId12">
        <w:r w:rsidR="00297BC7" w:rsidRPr="00297BC7">
          <w:rPr>
            <w:szCs w:val="24"/>
          </w:rPr>
          <w:t>ust.</w:t>
        </w:r>
      </w:hyperlink>
      <w:hyperlink r:id="rId13">
        <w:r w:rsidR="00297BC7" w:rsidRPr="00297BC7">
          <w:rPr>
            <w:szCs w:val="24"/>
          </w:rPr>
          <w:t xml:space="preserve"> </w:t>
        </w:r>
      </w:hyperlink>
      <w:hyperlink r:id="rId14">
        <w:r w:rsidR="00297BC7" w:rsidRPr="00297BC7">
          <w:rPr>
            <w:szCs w:val="24"/>
          </w:rPr>
          <w:t>1</w:t>
        </w:r>
      </w:hyperlink>
      <w:hyperlink r:id="rId15">
        <w:r w:rsidR="00297BC7" w:rsidRPr="00297BC7">
          <w:rPr>
            <w:szCs w:val="24"/>
          </w:rPr>
          <w:t xml:space="preserve"> </w:t>
        </w:r>
      </w:hyperlink>
      <w:hyperlink r:id="rId16">
        <w:r w:rsidR="00297BC7" w:rsidRPr="00297BC7">
          <w:rPr>
            <w:szCs w:val="24"/>
          </w:rPr>
          <w:t>i</w:t>
        </w:r>
      </w:hyperlink>
      <w:hyperlink r:id="rId17">
        <w:r w:rsidR="00297BC7" w:rsidRPr="00297BC7">
          <w:rPr>
            <w:szCs w:val="24"/>
          </w:rPr>
          <w:t xml:space="preserve"> </w:t>
        </w:r>
      </w:hyperlink>
      <w:hyperlink r:id="rId18">
        <w:r w:rsidR="00297BC7" w:rsidRPr="00297BC7">
          <w:rPr>
            <w:szCs w:val="24"/>
          </w:rPr>
          <w:t>ust. 2</w:t>
        </w:r>
      </w:hyperlink>
      <w:hyperlink r:id="rId19">
        <w:r w:rsidR="00297BC7" w:rsidRPr="00297BC7">
          <w:rPr>
            <w:szCs w:val="24"/>
          </w:rPr>
          <w:t xml:space="preserve"> </w:t>
        </w:r>
      </w:hyperlink>
      <w:r w:rsidR="00297BC7" w:rsidRPr="00297BC7">
        <w:rPr>
          <w:szCs w:val="24"/>
        </w:rPr>
        <w:t>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</w:t>
      </w:r>
      <w:r>
        <w:rPr>
          <w:szCs w:val="24"/>
        </w:rPr>
        <w:t xml:space="preserve"> (Dz. Urz. UE L z 04.05.2016 r.     </w:t>
      </w:r>
      <w:r w:rsidR="00297BC7" w:rsidRPr="00297BC7">
        <w:rPr>
          <w:szCs w:val="24"/>
        </w:rPr>
        <w:t xml:space="preserve"> Nr 119, s. 1</w:t>
      </w:r>
      <w:r w:rsidR="00297BC7" w:rsidRPr="00297BC7">
        <w:rPr>
          <w:szCs w:val="24"/>
          <w:lang w:eastAsia="en-US"/>
        </w:rPr>
        <w:t xml:space="preserve"> oraz Dz. Urz. UE L 127 z 23.05.2018, str. 2</w:t>
      </w:r>
      <w:r w:rsidR="00297BC7" w:rsidRPr="00297BC7">
        <w:rPr>
          <w:szCs w:val="24"/>
        </w:rPr>
        <w:t xml:space="preserve">), zwanego dalej w skrócie </w:t>
      </w:r>
      <w:r w:rsidR="00297BC7" w:rsidRPr="00297BC7">
        <w:rPr>
          <w:b/>
          <w:szCs w:val="24"/>
        </w:rPr>
        <w:t>„RODO”</w:t>
      </w:r>
      <w:r w:rsidR="00297BC7" w:rsidRPr="00297BC7">
        <w:rPr>
          <w:szCs w:val="24"/>
        </w:rPr>
        <w:t xml:space="preserve">, informujemy, iż : </w:t>
      </w:r>
    </w:p>
    <w:p w14:paraId="7D2AA391" w14:textId="77777777" w:rsidR="00900946" w:rsidRPr="00900946" w:rsidRDefault="00900946" w:rsidP="002B5A9E">
      <w:pPr>
        <w:numPr>
          <w:ilvl w:val="0"/>
          <w:numId w:val="1"/>
        </w:numPr>
        <w:spacing w:before="120" w:after="120"/>
        <w:ind w:left="374" w:hanging="374"/>
        <w:jc w:val="both"/>
        <w:rPr>
          <w:szCs w:val="24"/>
        </w:rPr>
      </w:pPr>
      <w:r w:rsidRPr="00900946">
        <w:rPr>
          <w:b/>
          <w:szCs w:val="24"/>
        </w:rPr>
        <w:t>ADMINISTRATOR DANYC</w:t>
      </w:r>
      <w:r w:rsidR="008E1CBF">
        <w:rPr>
          <w:b/>
          <w:szCs w:val="24"/>
        </w:rPr>
        <w:t>H</w:t>
      </w:r>
    </w:p>
    <w:p w14:paraId="7DD703DC" w14:textId="5DD68A3E" w:rsidR="00F25279" w:rsidRPr="00EB66E6" w:rsidRDefault="00900946" w:rsidP="0066749D">
      <w:pPr>
        <w:spacing w:after="120" w:line="262" w:lineRule="auto"/>
        <w:jc w:val="both"/>
        <w:rPr>
          <w:b/>
          <w:szCs w:val="24"/>
        </w:rPr>
      </w:pPr>
      <w:r w:rsidRPr="0066749D">
        <w:rPr>
          <w:szCs w:val="24"/>
        </w:rPr>
        <w:t xml:space="preserve">Administratorem </w:t>
      </w:r>
      <w:r w:rsidR="004A4ED3">
        <w:rPr>
          <w:szCs w:val="24"/>
        </w:rPr>
        <w:t xml:space="preserve">Państwa </w:t>
      </w:r>
      <w:r w:rsidRPr="0066749D">
        <w:rPr>
          <w:szCs w:val="24"/>
        </w:rPr>
        <w:t xml:space="preserve">danych osobowych jest </w:t>
      </w:r>
      <w:r w:rsidR="00EB66E6" w:rsidRPr="00EB66E6">
        <w:rPr>
          <w:b/>
          <w:szCs w:val="24"/>
        </w:rPr>
        <w:t>Zespół Szkół</w:t>
      </w:r>
      <w:r w:rsidR="00F25279" w:rsidRPr="00EB66E6">
        <w:rPr>
          <w:b/>
          <w:szCs w:val="24"/>
        </w:rPr>
        <w:t xml:space="preserve">, </w:t>
      </w:r>
      <w:r w:rsidR="00AE5230" w:rsidRPr="00EB66E6">
        <w:rPr>
          <w:b/>
          <w:szCs w:val="24"/>
        </w:rPr>
        <w:t xml:space="preserve">z </w:t>
      </w:r>
      <w:r w:rsidR="00F25279" w:rsidRPr="00EB66E6">
        <w:rPr>
          <w:b/>
          <w:szCs w:val="24"/>
        </w:rPr>
        <w:t>siedzib</w:t>
      </w:r>
      <w:r w:rsidR="00AE5230" w:rsidRPr="00EB66E6">
        <w:rPr>
          <w:b/>
          <w:szCs w:val="24"/>
        </w:rPr>
        <w:t>ą w</w:t>
      </w:r>
      <w:r w:rsidR="00EB66E6" w:rsidRPr="00EB66E6">
        <w:rPr>
          <w:b/>
          <w:szCs w:val="24"/>
        </w:rPr>
        <w:t xml:space="preserve"> Jerce </w:t>
      </w:r>
      <w:r w:rsidR="00F25279" w:rsidRPr="00EB66E6">
        <w:rPr>
          <w:b/>
          <w:szCs w:val="24"/>
        </w:rPr>
        <w:t>przy ul.</w:t>
      </w:r>
      <w:r w:rsidR="00EB66E6" w:rsidRPr="00EB66E6">
        <w:rPr>
          <w:b/>
          <w:szCs w:val="24"/>
        </w:rPr>
        <w:t xml:space="preserve"> Szkolnej 5, 64 – 010 Krzywiń </w:t>
      </w:r>
      <w:r w:rsidR="00F25279" w:rsidRPr="00EB66E6">
        <w:rPr>
          <w:b/>
          <w:szCs w:val="24"/>
        </w:rPr>
        <w:t>.</w:t>
      </w:r>
    </w:p>
    <w:p w14:paraId="3CBC03A9" w14:textId="77777777" w:rsidR="00900946" w:rsidRPr="00900946" w:rsidRDefault="00900946" w:rsidP="002B5A9E">
      <w:pPr>
        <w:numPr>
          <w:ilvl w:val="0"/>
          <w:numId w:val="1"/>
        </w:numPr>
        <w:spacing w:before="120" w:after="120"/>
        <w:ind w:left="374" w:hanging="374"/>
        <w:jc w:val="both"/>
        <w:rPr>
          <w:szCs w:val="24"/>
        </w:rPr>
      </w:pPr>
      <w:r w:rsidRPr="00900946">
        <w:rPr>
          <w:b/>
          <w:szCs w:val="24"/>
        </w:rPr>
        <w:t>INSPEKTOR OCHRONY DANYCH</w:t>
      </w:r>
    </w:p>
    <w:p w14:paraId="13E5443D" w14:textId="77777777" w:rsidR="00900946" w:rsidRPr="00900946" w:rsidRDefault="00900946" w:rsidP="00E94214">
      <w:pPr>
        <w:spacing w:after="60"/>
        <w:ind w:left="-5" w:right="45"/>
        <w:jc w:val="both"/>
        <w:rPr>
          <w:szCs w:val="24"/>
        </w:rPr>
      </w:pPr>
      <w:r w:rsidRPr="00900946">
        <w:rPr>
          <w:szCs w:val="24"/>
        </w:rPr>
        <w:t xml:space="preserve">Administrator wyznaczył Inspektora Ochrony Danych, z którym może się </w:t>
      </w:r>
      <w:r w:rsidR="00FD1752">
        <w:rPr>
          <w:szCs w:val="24"/>
        </w:rPr>
        <w:t>Państwo</w:t>
      </w:r>
      <w:r w:rsidRPr="00900946">
        <w:rPr>
          <w:szCs w:val="24"/>
        </w:rPr>
        <w:t xml:space="preserve"> skontaktować w sprawach związanych z ochroną danych osobowych, w następujący sposób: </w:t>
      </w:r>
    </w:p>
    <w:p w14:paraId="5D778378" w14:textId="2C6180EA" w:rsidR="00900946" w:rsidRPr="00900946" w:rsidRDefault="00900946" w:rsidP="00E94214">
      <w:pPr>
        <w:numPr>
          <w:ilvl w:val="1"/>
          <w:numId w:val="1"/>
        </w:numPr>
        <w:spacing w:after="60"/>
        <w:ind w:left="426" w:right="36" w:hanging="426"/>
        <w:jc w:val="both"/>
        <w:rPr>
          <w:szCs w:val="24"/>
        </w:rPr>
      </w:pPr>
      <w:r w:rsidRPr="00900946">
        <w:rPr>
          <w:szCs w:val="24"/>
        </w:rPr>
        <w:t>pod adresem poczty elektroniczne</w:t>
      </w:r>
      <w:r w:rsidR="00421449">
        <w:rPr>
          <w:szCs w:val="24"/>
        </w:rPr>
        <w:t>j: iod@tmp</w:t>
      </w:r>
      <w:r w:rsidRPr="00900946">
        <w:rPr>
          <w:szCs w:val="24"/>
        </w:rPr>
        <w:t xml:space="preserve">.pl </w:t>
      </w:r>
    </w:p>
    <w:p w14:paraId="4CFB6BFC" w14:textId="77777777" w:rsidR="00900946" w:rsidRPr="00900946" w:rsidRDefault="00900946" w:rsidP="00E94214">
      <w:pPr>
        <w:numPr>
          <w:ilvl w:val="1"/>
          <w:numId w:val="1"/>
        </w:numPr>
        <w:spacing w:after="60"/>
        <w:ind w:left="426" w:right="36" w:hanging="426"/>
        <w:jc w:val="both"/>
        <w:rPr>
          <w:szCs w:val="24"/>
        </w:rPr>
      </w:pPr>
      <w:r w:rsidRPr="00900946">
        <w:rPr>
          <w:szCs w:val="24"/>
        </w:rPr>
        <w:t>pod numerem telefonu: +48</w:t>
      </w:r>
      <w:r w:rsidR="0049536C">
        <w:rPr>
          <w:szCs w:val="24"/>
        </w:rPr>
        <w:t> </w:t>
      </w:r>
      <w:r w:rsidRPr="00900946">
        <w:rPr>
          <w:szCs w:val="24"/>
        </w:rPr>
        <w:t>882</w:t>
      </w:r>
      <w:r w:rsidR="0049536C">
        <w:rPr>
          <w:szCs w:val="24"/>
        </w:rPr>
        <w:t> </w:t>
      </w:r>
      <w:r w:rsidRPr="00900946">
        <w:rPr>
          <w:szCs w:val="24"/>
        </w:rPr>
        <w:t>155</w:t>
      </w:r>
      <w:r w:rsidR="0049536C">
        <w:rPr>
          <w:szCs w:val="24"/>
        </w:rPr>
        <w:t xml:space="preserve"> </w:t>
      </w:r>
      <w:r w:rsidRPr="00900946">
        <w:rPr>
          <w:szCs w:val="24"/>
        </w:rPr>
        <w:t xml:space="preserve">218 </w:t>
      </w:r>
    </w:p>
    <w:p w14:paraId="646A70C5" w14:textId="4C76CF04" w:rsidR="00900946" w:rsidRPr="00900946" w:rsidRDefault="001B4CC8" w:rsidP="00E94214">
      <w:pPr>
        <w:numPr>
          <w:ilvl w:val="1"/>
          <w:numId w:val="1"/>
        </w:numPr>
        <w:spacing w:after="60"/>
        <w:ind w:left="426" w:right="36" w:hanging="426"/>
        <w:jc w:val="both"/>
        <w:rPr>
          <w:szCs w:val="24"/>
        </w:rPr>
      </w:pPr>
      <w:r>
        <w:rPr>
          <w:szCs w:val="24"/>
        </w:rPr>
        <w:t xml:space="preserve">pisemnie na adres: </w:t>
      </w:r>
      <w:r w:rsidR="00542FBF">
        <w:rPr>
          <w:szCs w:val="24"/>
        </w:rPr>
        <w:t xml:space="preserve">TMP IT GROUP Sp. z o.o. </w:t>
      </w:r>
      <w:bookmarkStart w:id="0" w:name="_GoBack"/>
      <w:bookmarkEnd w:id="0"/>
      <w:r w:rsidR="00900946" w:rsidRPr="00900946">
        <w:rPr>
          <w:szCs w:val="24"/>
        </w:rPr>
        <w:t>ul. Starowiejska 8,</w:t>
      </w:r>
      <w:r>
        <w:rPr>
          <w:szCs w:val="24"/>
        </w:rPr>
        <w:t xml:space="preserve"> </w:t>
      </w:r>
      <w:r w:rsidR="00900946" w:rsidRPr="00900946">
        <w:rPr>
          <w:szCs w:val="24"/>
        </w:rPr>
        <w:t xml:space="preserve">61-664 Poznań, z dopiskiem „Inspektor ochrony danych”. </w:t>
      </w:r>
    </w:p>
    <w:p w14:paraId="627527AE" w14:textId="77777777" w:rsidR="00900946" w:rsidRPr="00900946" w:rsidRDefault="00900946" w:rsidP="002B5A9E">
      <w:pPr>
        <w:numPr>
          <w:ilvl w:val="0"/>
          <w:numId w:val="1"/>
        </w:numPr>
        <w:spacing w:before="120" w:after="120"/>
        <w:ind w:left="374" w:hanging="374"/>
        <w:jc w:val="both"/>
        <w:rPr>
          <w:szCs w:val="24"/>
        </w:rPr>
      </w:pPr>
      <w:r w:rsidRPr="00900946">
        <w:rPr>
          <w:b/>
          <w:szCs w:val="24"/>
        </w:rPr>
        <w:t xml:space="preserve">PODSTAWA PRAWNA I CELE PRZETWARZANIA DANYCH OSOBOWYCH </w:t>
      </w:r>
    </w:p>
    <w:p w14:paraId="4380308D" w14:textId="77777777" w:rsidR="0055535F" w:rsidRPr="00E12689" w:rsidRDefault="00900946" w:rsidP="006B408F">
      <w:pPr>
        <w:numPr>
          <w:ilvl w:val="0"/>
          <w:numId w:val="2"/>
        </w:numPr>
        <w:tabs>
          <w:tab w:val="left" w:pos="426"/>
        </w:tabs>
        <w:spacing w:after="120"/>
        <w:ind w:left="426" w:hanging="425"/>
        <w:jc w:val="both"/>
        <w:rPr>
          <w:szCs w:val="24"/>
        </w:rPr>
      </w:pPr>
      <w:r w:rsidRPr="00900946">
        <w:rPr>
          <w:szCs w:val="24"/>
        </w:rPr>
        <w:t xml:space="preserve">Przetwarzanie </w:t>
      </w:r>
      <w:r w:rsidR="00606C9B">
        <w:rPr>
          <w:szCs w:val="24"/>
        </w:rPr>
        <w:t xml:space="preserve">Państwa </w:t>
      </w:r>
      <w:r w:rsidRPr="00900946">
        <w:rPr>
          <w:szCs w:val="24"/>
        </w:rPr>
        <w:t>danych osobowych odbywa się</w:t>
      </w:r>
      <w:r w:rsidR="00E12689">
        <w:rPr>
          <w:szCs w:val="24"/>
        </w:rPr>
        <w:t xml:space="preserve"> </w:t>
      </w:r>
      <w:r w:rsidRPr="00900946">
        <w:rPr>
          <w:szCs w:val="24"/>
        </w:rPr>
        <w:t xml:space="preserve">w </w:t>
      </w:r>
      <w:r w:rsidR="0055535F">
        <w:rPr>
          <w:szCs w:val="24"/>
        </w:rPr>
        <w:t xml:space="preserve">celu </w:t>
      </w:r>
      <w:r w:rsidR="006B408F" w:rsidRPr="0055535F">
        <w:rPr>
          <w:color w:val="000000"/>
          <w:szCs w:val="24"/>
        </w:rPr>
        <w:t xml:space="preserve">zapewnienia bezpieczeństwa oraz </w:t>
      </w:r>
      <w:r w:rsidR="0055535F" w:rsidRPr="0055535F">
        <w:rPr>
          <w:color w:val="000000"/>
          <w:szCs w:val="24"/>
        </w:rPr>
        <w:t xml:space="preserve">ochrony mienia na terenie </w:t>
      </w:r>
      <w:r w:rsidR="00606C9B">
        <w:rPr>
          <w:color w:val="000000"/>
          <w:szCs w:val="24"/>
        </w:rPr>
        <w:t xml:space="preserve">placówki oraz terenie wokół placówki, a nadto </w:t>
      </w:r>
      <w:r w:rsidR="00E12689">
        <w:rPr>
          <w:color w:val="000000"/>
          <w:szCs w:val="24"/>
        </w:rPr>
        <w:t>w uzasadnion</w:t>
      </w:r>
      <w:r w:rsidR="00F442CB">
        <w:rPr>
          <w:color w:val="000000"/>
          <w:szCs w:val="24"/>
        </w:rPr>
        <w:t>ym</w:t>
      </w:r>
      <w:r w:rsidR="00E12689">
        <w:rPr>
          <w:color w:val="000000"/>
          <w:szCs w:val="24"/>
        </w:rPr>
        <w:t xml:space="preserve"> interes</w:t>
      </w:r>
      <w:r w:rsidR="00F442CB">
        <w:rPr>
          <w:color w:val="000000"/>
          <w:szCs w:val="24"/>
        </w:rPr>
        <w:t>ie</w:t>
      </w:r>
      <w:r w:rsidR="00E12689">
        <w:rPr>
          <w:color w:val="000000"/>
          <w:szCs w:val="24"/>
        </w:rPr>
        <w:t xml:space="preserve"> Administratora.</w:t>
      </w:r>
    </w:p>
    <w:p w14:paraId="27D3721B" w14:textId="77777777" w:rsidR="00E12689" w:rsidRDefault="00E12689" w:rsidP="006B408F">
      <w:pPr>
        <w:numPr>
          <w:ilvl w:val="0"/>
          <w:numId w:val="2"/>
        </w:numPr>
        <w:tabs>
          <w:tab w:val="left" w:pos="426"/>
        </w:tabs>
        <w:spacing w:after="120"/>
        <w:ind w:left="426" w:right="36" w:hanging="425"/>
        <w:jc w:val="both"/>
        <w:rPr>
          <w:szCs w:val="24"/>
        </w:rPr>
      </w:pPr>
      <w:r w:rsidRPr="00E12689">
        <w:rPr>
          <w:szCs w:val="24"/>
        </w:rPr>
        <w:t xml:space="preserve">Podstawą prawną zbierania </w:t>
      </w:r>
      <w:r w:rsidR="00E41849">
        <w:rPr>
          <w:szCs w:val="24"/>
        </w:rPr>
        <w:t>Państwa</w:t>
      </w:r>
      <w:r w:rsidR="00B5106B">
        <w:rPr>
          <w:szCs w:val="24"/>
        </w:rPr>
        <w:t xml:space="preserve"> </w:t>
      </w:r>
      <w:r w:rsidR="005F32EF" w:rsidRPr="00E12689">
        <w:rPr>
          <w:szCs w:val="24"/>
        </w:rPr>
        <w:t xml:space="preserve">danych osobowych </w:t>
      </w:r>
      <w:r w:rsidRPr="00E12689">
        <w:rPr>
          <w:szCs w:val="24"/>
        </w:rPr>
        <w:t>jest:</w:t>
      </w:r>
    </w:p>
    <w:p w14:paraId="75CD4A53" w14:textId="52F118EA" w:rsidR="00D01A0E" w:rsidRPr="00507C16" w:rsidRDefault="00D01A0E" w:rsidP="003C231C">
      <w:pPr>
        <w:pStyle w:val="Akapitzlist"/>
        <w:numPr>
          <w:ilvl w:val="0"/>
          <w:numId w:val="12"/>
        </w:numPr>
        <w:spacing w:after="120"/>
        <w:contextualSpacing w:val="0"/>
        <w:jc w:val="both"/>
        <w:rPr>
          <w:szCs w:val="24"/>
        </w:rPr>
      </w:pPr>
      <w:r w:rsidRPr="00507C16">
        <w:rPr>
          <w:szCs w:val="24"/>
        </w:rPr>
        <w:t>art. 6 ust. 1 lit</w:t>
      </w:r>
      <w:r>
        <w:rPr>
          <w:szCs w:val="24"/>
        </w:rPr>
        <w:t>.</w:t>
      </w:r>
      <w:r w:rsidRPr="00507C16">
        <w:rPr>
          <w:szCs w:val="24"/>
        </w:rPr>
        <w:t xml:space="preserve"> </w:t>
      </w:r>
      <w:r w:rsidRPr="00F12AA2">
        <w:rPr>
          <w:b/>
          <w:szCs w:val="24"/>
        </w:rPr>
        <w:t>e</w:t>
      </w:r>
      <w:r w:rsidRPr="00D01A0E">
        <w:rPr>
          <w:szCs w:val="24"/>
        </w:rPr>
        <w:t>)</w:t>
      </w:r>
      <w:r w:rsidRPr="00507C16">
        <w:rPr>
          <w:szCs w:val="24"/>
        </w:rPr>
        <w:t xml:space="preserve"> RODO, tj.:</w:t>
      </w:r>
      <w:r w:rsidRPr="00507C16">
        <w:rPr>
          <w:color w:val="000000"/>
          <w:szCs w:val="24"/>
        </w:rPr>
        <w:t xml:space="preserve"> niezbędność do wykonania zadania realizowanego w interesie publicznym lub w ramach sprawowania władzy publicznej powierzonej Administratorowi</w:t>
      </w:r>
      <w:r w:rsidR="008B62BC">
        <w:rPr>
          <w:color w:val="000000"/>
          <w:szCs w:val="24"/>
        </w:rPr>
        <w:t xml:space="preserve"> w oparciu o przepisy prawa, </w:t>
      </w:r>
      <w:r w:rsidR="00801A1E">
        <w:rPr>
          <w:color w:val="000000"/>
          <w:szCs w:val="24"/>
        </w:rPr>
        <w:t xml:space="preserve">m.in. </w:t>
      </w:r>
      <w:r w:rsidR="008B62BC">
        <w:rPr>
          <w:color w:val="000000"/>
          <w:szCs w:val="24"/>
        </w:rPr>
        <w:t>na podstawie</w:t>
      </w:r>
      <w:r w:rsidR="003170DD">
        <w:rPr>
          <w:color w:val="000000"/>
          <w:szCs w:val="24"/>
        </w:rPr>
        <w:t xml:space="preserve"> </w:t>
      </w:r>
      <w:r w:rsidR="003170DD" w:rsidRPr="00AE5518">
        <w:rPr>
          <w:color w:val="00003E"/>
          <w:szCs w:val="24"/>
          <w:shd w:val="clear" w:color="auto" w:fill="FFFF93"/>
        </w:rPr>
        <w:t xml:space="preserve">art. 1 pkt 14 w zw. </w:t>
      </w:r>
      <w:r w:rsidR="00AE5518" w:rsidRPr="00AE5518">
        <w:rPr>
          <w:color w:val="00003E"/>
          <w:szCs w:val="24"/>
          <w:shd w:val="clear" w:color="auto" w:fill="FFFF93"/>
        </w:rPr>
        <w:t xml:space="preserve">z </w:t>
      </w:r>
      <w:r w:rsidR="003170DD" w:rsidRPr="00AE5518">
        <w:rPr>
          <w:color w:val="00003E"/>
          <w:szCs w:val="24"/>
          <w:shd w:val="clear" w:color="auto" w:fill="FFFF93"/>
        </w:rPr>
        <w:t>art. 68 ust. 1 pkt 6 oraz</w:t>
      </w:r>
      <w:r w:rsidR="001B4CC8">
        <w:rPr>
          <w:color w:val="00003E"/>
          <w:szCs w:val="24"/>
          <w:shd w:val="clear" w:color="auto" w:fill="FFFF93"/>
        </w:rPr>
        <w:t xml:space="preserve">   </w:t>
      </w:r>
      <w:r w:rsidR="008B62BC">
        <w:rPr>
          <w:color w:val="000000"/>
          <w:szCs w:val="24"/>
        </w:rPr>
        <w:t xml:space="preserve"> art. 108 a ustawy z dnia 14.12.2016 r. – Prawo oświatowe oraz art. 22</w:t>
      </w:r>
      <w:r w:rsidR="00C834B4">
        <w:rPr>
          <w:color w:val="000000"/>
          <w:szCs w:val="24"/>
          <w:vertAlign w:val="superscript"/>
        </w:rPr>
        <w:t>2</w:t>
      </w:r>
      <w:r w:rsidR="008B62BC">
        <w:rPr>
          <w:color w:val="000000"/>
          <w:szCs w:val="24"/>
        </w:rPr>
        <w:t xml:space="preserve"> ustawy</w:t>
      </w:r>
      <w:r w:rsidR="0047755B">
        <w:rPr>
          <w:color w:val="000000"/>
          <w:szCs w:val="24"/>
        </w:rPr>
        <w:t xml:space="preserve"> z dnia 26.06.1974 r. Kodeks Pracy</w:t>
      </w:r>
      <w:r w:rsidRPr="00507C16">
        <w:rPr>
          <w:color w:val="000000"/>
          <w:szCs w:val="24"/>
        </w:rPr>
        <w:t>;</w:t>
      </w:r>
    </w:p>
    <w:p w14:paraId="5FA94E28" w14:textId="77777777" w:rsidR="00D01A0E" w:rsidRPr="00E12689" w:rsidRDefault="00D01A0E" w:rsidP="006B408F">
      <w:pPr>
        <w:numPr>
          <w:ilvl w:val="0"/>
          <w:numId w:val="12"/>
        </w:numPr>
        <w:spacing w:after="120"/>
        <w:ind w:right="36"/>
        <w:jc w:val="both"/>
        <w:rPr>
          <w:szCs w:val="24"/>
        </w:rPr>
      </w:pPr>
      <w:r>
        <w:rPr>
          <w:szCs w:val="24"/>
        </w:rPr>
        <w:t xml:space="preserve">art. 6 ust. 1 lit. </w:t>
      </w:r>
      <w:r w:rsidRPr="00F12AA2">
        <w:rPr>
          <w:b/>
          <w:szCs w:val="24"/>
        </w:rPr>
        <w:t>f</w:t>
      </w:r>
      <w:r>
        <w:rPr>
          <w:szCs w:val="24"/>
        </w:rPr>
        <w:t>) RODO, tj.</w:t>
      </w:r>
      <w:r w:rsidR="00F12AA2">
        <w:rPr>
          <w:szCs w:val="24"/>
        </w:rPr>
        <w:t>:</w:t>
      </w:r>
      <w:r>
        <w:rPr>
          <w:szCs w:val="24"/>
        </w:rPr>
        <w:t xml:space="preserve"> prawnie uzasadniony interes realizowany przez Administratora </w:t>
      </w:r>
      <w:r w:rsidR="00AC7622">
        <w:rPr>
          <w:szCs w:val="24"/>
        </w:rPr>
        <w:t xml:space="preserve">jako </w:t>
      </w:r>
      <w:r>
        <w:rPr>
          <w:szCs w:val="24"/>
        </w:rPr>
        <w:t>pracodawcę.</w:t>
      </w:r>
    </w:p>
    <w:p w14:paraId="7D28460B" w14:textId="77777777" w:rsidR="00900946" w:rsidRPr="00900946" w:rsidRDefault="00900946" w:rsidP="002B5A9E">
      <w:pPr>
        <w:spacing w:before="120" w:after="120"/>
        <w:ind w:left="-6"/>
        <w:jc w:val="both"/>
        <w:rPr>
          <w:szCs w:val="24"/>
        </w:rPr>
      </w:pPr>
      <w:r w:rsidRPr="00900946">
        <w:rPr>
          <w:b/>
          <w:szCs w:val="24"/>
        </w:rPr>
        <w:t xml:space="preserve">IV. </w:t>
      </w:r>
      <w:r w:rsidRPr="00900946">
        <w:rPr>
          <w:b/>
          <w:szCs w:val="24"/>
          <w:vertAlign w:val="subscript"/>
        </w:rPr>
        <w:t xml:space="preserve"> </w:t>
      </w:r>
      <w:r w:rsidRPr="00900946">
        <w:rPr>
          <w:b/>
          <w:szCs w:val="24"/>
        </w:rPr>
        <w:t xml:space="preserve">ODBIORCY DANYCH OSOBOWYCH </w:t>
      </w:r>
    </w:p>
    <w:p w14:paraId="0D141B52" w14:textId="77777777" w:rsidR="00900946" w:rsidRPr="00900946" w:rsidRDefault="00900946" w:rsidP="008F4B2B">
      <w:pPr>
        <w:spacing w:after="120"/>
        <w:ind w:left="-5" w:right="45"/>
        <w:jc w:val="both"/>
        <w:rPr>
          <w:szCs w:val="24"/>
        </w:rPr>
      </w:pPr>
      <w:r w:rsidRPr="00900946">
        <w:rPr>
          <w:szCs w:val="24"/>
        </w:rPr>
        <w:t xml:space="preserve">Dane nie będą przekazywane innym podmiotom, z wyjątkiem: </w:t>
      </w:r>
    </w:p>
    <w:p w14:paraId="5768CE10" w14:textId="77777777" w:rsidR="00900946" w:rsidRPr="00900946" w:rsidRDefault="00900946" w:rsidP="008F4B2B">
      <w:pPr>
        <w:numPr>
          <w:ilvl w:val="0"/>
          <w:numId w:val="3"/>
        </w:numPr>
        <w:spacing w:after="120"/>
        <w:ind w:right="45" w:hanging="360"/>
        <w:jc w:val="both"/>
        <w:rPr>
          <w:szCs w:val="24"/>
        </w:rPr>
      </w:pPr>
      <w:r w:rsidRPr="00900946">
        <w:rPr>
          <w:szCs w:val="24"/>
        </w:rPr>
        <w:t>podmiotów uprawnionych do ich przetwarzania na podstawie przepisów prawa, w szczególności organów</w:t>
      </w:r>
      <w:r w:rsidR="0092478F">
        <w:rPr>
          <w:szCs w:val="24"/>
        </w:rPr>
        <w:t xml:space="preserve"> władzy publicznej</w:t>
      </w:r>
      <w:r w:rsidR="005550BA">
        <w:rPr>
          <w:szCs w:val="24"/>
        </w:rPr>
        <w:t>;</w:t>
      </w:r>
    </w:p>
    <w:p w14:paraId="6AB61B45" w14:textId="15FC0DC1" w:rsidR="00900946" w:rsidRPr="00900946" w:rsidRDefault="00900946" w:rsidP="008F4B2B">
      <w:pPr>
        <w:numPr>
          <w:ilvl w:val="0"/>
          <w:numId w:val="3"/>
        </w:numPr>
        <w:spacing w:after="120"/>
        <w:ind w:right="45" w:hanging="360"/>
        <w:jc w:val="both"/>
        <w:rPr>
          <w:szCs w:val="24"/>
        </w:rPr>
      </w:pPr>
      <w:r w:rsidRPr="00900946">
        <w:rPr>
          <w:szCs w:val="24"/>
        </w:rPr>
        <w:t xml:space="preserve">podmiotów wspierających nas w wypełnianiu naszych uprawnień i obowiązków oraz w świadczeniu usług, w tym zapewniających obsługę </w:t>
      </w:r>
      <w:r w:rsidR="006D615B" w:rsidRPr="00900946">
        <w:rPr>
          <w:szCs w:val="24"/>
        </w:rPr>
        <w:t>informatyczną</w:t>
      </w:r>
      <w:r w:rsidR="006D615B">
        <w:rPr>
          <w:szCs w:val="24"/>
        </w:rPr>
        <w:t xml:space="preserve">, </w:t>
      </w:r>
      <w:r w:rsidR="006D615B" w:rsidRPr="00900946">
        <w:rPr>
          <w:szCs w:val="24"/>
        </w:rPr>
        <w:t xml:space="preserve">ochronę danych osobowych, </w:t>
      </w:r>
      <w:r w:rsidR="00FC72B1" w:rsidRPr="00EB66E6">
        <w:t>archiwizację i niszczenie dokumentów</w:t>
      </w:r>
      <w:r w:rsidR="00A05866">
        <w:rPr>
          <w:color w:val="00003E"/>
          <w:szCs w:val="24"/>
        </w:rPr>
        <w:t>,</w:t>
      </w:r>
      <w:r w:rsidR="00FC72B1" w:rsidRPr="00FC72B1">
        <w:rPr>
          <w:color w:val="00003E"/>
          <w:szCs w:val="24"/>
        </w:rPr>
        <w:t xml:space="preserve"> </w:t>
      </w:r>
      <w:r w:rsidRPr="00900946">
        <w:rPr>
          <w:szCs w:val="24"/>
        </w:rPr>
        <w:t>a także</w:t>
      </w:r>
      <w:r w:rsidR="00E829C8">
        <w:rPr>
          <w:szCs w:val="24"/>
        </w:rPr>
        <w:t xml:space="preserve"> dostawców systemów informatycznych, udzielających</w:t>
      </w:r>
      <w:r w:rsidRPr="00900946">
        <w:rPr>
          <w:szCs w:val="24"/>
        </w:rPr>
        <w:t xml:space="preserve"> asyst</w:t>
      </w:r>
      <w:r w:rsidR="00E829C8">
        <w:rPr>
          <w:szCs w:val="24"/>
        </w:rPr>
        <w:t>y</w:t>
      </w:r>
      <w:r w:rsidRPr="00900946">
        <w:rPr>
          <w:szCs w:val="24"/>
        </w:rPr>
        <w:t xml:space="preserve"> i wsparci</w:t>
      </w:r>
      <w:r w:rsidR="00E829C8">
        <w:rPr>
          <w:szCs w:val="24"/>
        </w:rPr>
        <w:t>a</w:t>
      </w:r>
      <w:r w:rsidRPr="00900946">
        <w:rPr>
          <w:szCs w:val="24"/>
        </w:rPr>
        <w:t xml:space="preserve"> techniczne</w:t>
      </w:r>
      <w:r w:rsidR="00E829C8">
        <w:rPr>
          <w:szCs w:val="24"/>
        </w:rPr>
        <w:t>go</w:t>
      </w:r>
      <w:r w:rsidRPr="00900946">
        <w:rPr>
          <w:szCs w:val="24"/>
        </w:rPr>
        <w:t xml:space="preserve"> dla systemów informatycznych, w których są przetwarzane </w:t>
      </w:r>
      <w:r w:rsidR="00E41849">
        <w:rPr>
          <w:szCs w:val="24"/>
        </w:rPr>
        <w:t>Państwa</w:t>
      </w:r>
      <w:r w:rsidR="006D615B">
        <w:rPr>
          <w:szCs w:val="24"/>
        </w:rPr>
        <w:t xml:space="preserve"> </w:t>
      </w:r>
      <w:r w:rsidRPr="00900946">
        <w:rPr>
          <w:szCs w:val="24"/>
        </w:rPr>
        <w:t xml:space="preserve">dane. </w:t>
      </w:r>
    </w:p>
    <w:p w14:paraId="67410FA3" w14:textId="77777777" w:rsidR="00900946" w:rsidRPr="00900946" w:rsidRDefault="00900946" w:rsidP="002B5A9E">
      <w:pPr>
        <w:spacing w:before="120" w:after="120"/>
        <w:ind w:left="-6"/>
        <w:jc w:val="both"/>
        <w:rPr>
          <w:szCs w:val="24"/>
        </w:rPr>
      </w:pPr>
      <w:r w:rsidRPr="00900946">
        <w:rPr>
          <w:b/>
          <w:szCs w:val="24"/>
        </w:rPr>
        <w:lastRenderedPageBreak/>
        <w:t>V. OKRES PRZECHOWYWANIA DANYCH OSOBOWYCH</w:t>
      </w:r>
    </w:p>
    <w:p w14:paraId="4601DDCB" w14:textId="77777777" w:rsidR="00900946" w:rsidRPr="00A723D1" w:rsidRDefault="001321CD" w:rsidP="00941243">
      <w:pPr>
        <w:numPr>
          <w:ilvl w:val="0"/>
          <w:numId w:val="4"/>
        </w:numPr>
        <w:spacing w:after="120"/>
        <w:ind w:left="425" w:right="45" w:hanging="425"/>
        <w:jc w:val="both"/>
        <w:rPr>
          <w:szCs w:val="24"/>
        </w:rPr>
      </w:pPr>
      <w:r>
        <w:rPr>
          <w:szCs w:val="24"/>
        </w:rPr>
        <w:t xml:space="preserve">Państwa </w:t>
      </w:r>
      <w:r w:rsidRPr="00900946">
        <w:rPr>
          <w:szCs w:val="24"/>
        </w:rPr>
        <w:t xml:space="preserve">dane </w:t>
      </w:r>
      <w:r w:rsidR="00900946" w:rsidRPr="00900946">
        <w:rPr>
          <w:szCs w:val="24"/>
        </w:rPr>
        <w:t xml:space="preserve">osobowe będą przechowywane jedynie w okresie </w:t>
      </w:r>
      <w:r w:rsidR="00900946" w:rsidRPr="00A723D1">
        <w:rPr>
          <w:szCs w:val="24"/>
        </w:rPr>
        <w:t>niezbędnym do spełnienia celu, dla którego zostały zebrane</w:t>
      </w:r>
      <w:r w:rsidR="000F62C0" w:rsidRPr="00A723D1">
        <w:rPr>
          <w:szCs w:val="24"/>
        </w:rPr>
        <w:t>, jednak nie dłużej niż do 3 miesięcy od nagrania.</w:t>
      </w:r>
      <w:r w:rsidR="00D57C4D">
        <w:rPr>
          <w:szCs w:val="24"/>
        </w:rPr>
        <w:t>[</w:t>
      </w:r>
      <w:r w:rsidR="00D57C4D" w:rsidRPr="00D57C4D">
        <w:rPr>
          <w:i/>
          <w:iCs/>
          <w:color w:val="000066"/>
          <w:szCs w:val="24"/>
        </w:rPr>
        <w:t>to termin maksymalny, ale można określić krótszy</w:t>
      </w:r>
      <w:r w:rsidR="00D57C4D">
        <w:rPr>
          <w:szCs w:val="24"/>
        </w:rPr>
        <w:t>]</w:t>
      </w:r>
    </w:p>
    <w:p w14:paraId="50A69F12" w14:textId="77777777" w:rsidR="000F62C0" w:rsidRPr="00A723D1" w:rsidRDefault="000F62C0" w:rsidP="00941243">
      <w:pPr>
        <w:numPr>
          <w:ilvl w:val="0"/>
          <w:numId w:val="4"/>
        </w:numPr>
        <w:spacing w:after="120"/>
        <w:ind w:left="425" w:right="45" w:hanging="425"/>
        <w:jc w:val="both"/>
        <w:rPr>
          <w:szCs w:val="24"/>
        </w:rPr>
      </w:pPr>
      <w:r w:rsidRPr="00A723D1">
        <w:rPr>
          <w:szCs w:val="24"/>
        </w:rPr>
        <w:t xml:space="preserve">Termin </w:t>
      </w:r>
      <w:r w:rsidR="0023207F" w:rsidRPr="00A723D1">
        <w:rPr>
          <w:szCs w:val="24"/>
        </w:rPr>
        <w:t xml:space="preserve">powyższy </w:t>
      </w:r>
      <w:r w:rsidRPr="00A723D1">
        <w:rPr>
          <w:szCs w:val="24"/>
        </w:rPr>
        <w:t>ulega przedłużeniu do czasu prawomocnego zakończenia postępowania prowadzonego na podstawie</w:t>
      </w:r>
      <w:r w:rsidR="0023207F" w:rsidRPr="00A723D1">
        <w:rPr>
          <w:szCs w:val="24"/>
        </w:rPr>
        <w:t xml:space="preserve"> przepisu</w:t>
      </w:r>
      <w:r w:rsidRPr="00A723D1">
        <w:rPr>
          <w:szCs w:val="24"/>
        </w:rPr>
        <w:t xml:space="preserve"> prawa.</w:t>
      </w:r>
    </w:p>
    <w:p w14:paraId="233145B7" w14:textId="77777777" w:rsidR="00900946" w:rsidRPr="00900946" w:rsidRDefault="00900946" w:rsidP="00034532">
      <w:pPr>
        <w:spacing w:before="160" w:after="120"/>
        <w:ind w:left="283" w:hanging="289"/>
        <w:jc w:val="both"/>
        <w:rPr>
          <w:szCs w:val="24"/>
        </w:rPr>
      </w:pPr>
      <w:r w:rsidRPr="00900946">
        <w:rPr>
          <w:b/>
          <w:szCs w:val="24"/>
        </w:rPr>
        <w:t>VI. PRAWA OSÓB, KTÓRYCH DANE DOTYCZĄ, W TYM DOSTĘPU DO DANYCH OSOBOWYCH</w:t>
      </w:r>
    </w:p>
    <w:p w14:paraId="6C0A2123" w14:textId="77777777" w:rsidR="00624D56" w:rsidRPr="00624D56" w:rsidRDefault="00624D56" w:rsidP="00034532">
      <w:pPr>
        <w:spacing w:after="120" w:line="257" w:lineRule="auto"/>
        <w:ind w:left="-5" w:right="45"/>
        <w:jc w:val="both"/>
        <w:rPr>
          <w:szCs w:val="24"/>
        </w:rPr>
      </w:pPr>
      <w:r w:rsidRPr="00624D56">
        <w:rPr>
          <w:szCs w:val="24"/>
        </w:rPr>
        <w:t>Na zasadach określonych przepisami RODO, posiada</w:t>
      </w:r>
      <w:r w:rsidR="00D35AF7">
        <w:rPr>
          <w:szCs w:val="24"/>
        </w:rPr>
        <w:t>ją</w:t>
      </w:r>
      <w:r w:rsidRPr="00624D56">
        <w:rPr>
          <w:szCs w:val="24"/>
        </w:rPr>
        <w:t xml:space="preserve"> </w:t>
      </w:r>
      <w:r w:rsidR="00FD1752">
        <w:rPr>
          <w:szCs w:val="24"/>
        </w:rPr>
        <w:t>Państwo</w:t>
      </w:r>
      <w:r w:rsidRPr="00624D56">
        <w:rPr>
          <w:szCs w:val="24"/>
        </w:rPr>
        <w:t xml:space="preserve"> prawo do żądania od Administratora: </w:t>
      </w:r>
    </w:p>
    <w:p w14:paraId="5BA62656" w14:textId="77777777" w:rsidR="00624D56" w:rsidRPr="00624D56" w:rsidRDefault="00624D56" w:rsidP="00034532">
      <w:pPr>
        <w:numPr>
          <w:ilvl w:val="0"/>
          <w:numId w:val="26"/>
        </w:numPr>
        <w:spacing w:after="120" w:line="257" w:lineRule="auto"/>
        <w:ind w:left="567" w:right="45" w:hanging="360"/>
        <w:jc w:val="both"/>
        <w:rPr>
          <w:szCs w:val="24"/>
        </w:rPr>
      </w:pPr>
      <w:r w:rsidRPr="00624D56">
        <w:rPr>
          <w:szCs w:val="24"/>
        </w:rPr>
        <w:t xml:space="preserve">dostępu do treści swoich danych osobowych, </w:t>
      </w:r>
    </w:p>
    <w:p w14:paraId="10199D5E" w14:textId="77777777" w:rsidR="00624D56" w:rsidRPr="00624D56" w:rsidRDefault="00624D56" w:rsidP="00034532">
      <w:pPr>
        <w:numPr>
          <w:ilvl w:val="0"/>
          <w:numId w:val="26"/>
        </w:numPr>
        <w:spacing w:after="120" w:line="257" w:lineRule="auto"/>
        <w:ind w:left="567" w:right="45" w:hanging="360"/>
        <w:jc w:val="both"/>
        <w:rPr>
          <w:szCs w:val="24"/>
        </w:rPr>
      </w:pPr>
      <w:r w:rsidRPr="00624D56">
        <w:rPr>
          <w:szCs w:val="24"/>
        </w:rPr>
        <w:t xml:space="preserve">sprostowania (poprawiania) swoich danych osobowych, </w:t>
      </w:r>
    </w:p>
    <w:p w14:paraId="41B6D6BF" w14:textId="77777777" w:rsidR="00624D56" w:rsidRPr="00624D56" w:rsidRDefault="00624D56" w:rsidP="00034532">
      <w:pPr>
        <w:numPr>
          <w:ilvl w:val="0"/>
          <w:numId w:val="26"/>
        </w:numPr>
        <w:spacing w:after="120" w:line="257" w:lineRule="auto"/>
        <w:ind w:left="567" w:right="45" w:hanging="360"/>
        <w:jc w:val="both"/>
        <w:rPr>
          <w:szCs w:val="24"/>
        </w:rPr>
      </w:pPr>
      <w:r w:rsidRPr="00624D56">
        <w:rPr>
          <w:szCs w:val="24"/>
        </w:rPr>
        <w:t xml:space="preserve">usunięcia swoich danych osobowych, </w:t>
      </w:r>
    </w:p>
    <w:p w14:paraId="1E592EB0" w14:textId="77777777" w:rsidR="00624D56" w:rsidRPr="00624D56" w:rsidRDefault="00624D56" w:rsidP="00034532">
      <w:pPr>
        <w:numPr>
          <w:ilvl w:val="0"/>
          <w:numId w:val="26"/>
        </w:numPr>
        <w:spacing w:after="120" w:line="257" w:lineRule="auto"/>
        <w:ind w:left="567" w:right="45" w:hanging="360"/>
        <w:jc w:val="both"/>
        <w:rPr>
          <w:szCs w:val="24"/>
        </w:rPr>
      </w:pPr>
      <w:r w:rsidRPr="00624D56">
        <w:rPr>
          <w:szCs w:val="24"/>
        </w:rPr>
        <w:t xml:space="preserve">ograniczenia przetwarzania swoich danych osobowych, </w:t>
      </w:r>
    </w:p>
    <w:p w14:paraId="5E60CC7C" w14:textId="77777777" w:rsidR="00624D56" w:rsidRPr="00624D56" w:rsidRDefault="00624D56" w:rsidP="00034532">
      <w:pPr>
        <w:spacing w:after="120" w:line="257" w:lineRule="auto"/>
        <w:jc w:val="both"/>
        <w:rPr>
          <w:szCs w:val="24"/>
        </w:rPr>
      </w:pPr>
      <w:r w:rsidRPr="00624D56">
        <w:rPr>
          <w:szCs w:val="24"/>
        </w:rPr>
        <w:t>a ponadto, posiada</w:t>
      </w:r>
      <w:r w:rsidR="00FC6DBF">
        <w:rPr>
          <w:szCs w:val="24"/>
        </w:rPr>
        <w:t>ją</w:t>
      </w:r>
      <w:r w:rsidRPr="00624D56">
        <w:rPr>
          <w:szCs w:val="24"/>
        </w:rPr>
        <w:t xml:space="preserve"> </w:t>
      </w:r>
      <w:r w:rsidR="00FD1752">
        <w:rPr>
          <w:szCs w:val="24"/>
        </w:rPr>
        <w:t>Państwo</w:t>
      </w:r>
      <w:r w:rsidRPr="00624D56">
        <w:rPr>
          <w:szCs w:val="24"/>
        </w:rPr>
        <w:t xml:space="preserve"> prawo do wniesienia sprzeciwu wobec przetwarzania </w:t>
      </w:r>
      <w:r w:rsidR="00E41849">
        <w:rPr>
          <w:szCs w:val="24"/>
        </w:rPr>
        <w:t>Państwa</w:t>
      </w:r>
      <w:r w:rsidR="00FC6DBF">
        <w:rPr>
          <w:szCs w:val="24"/>
        </w:rPr>
        <w:t xml:space="preserve"> </w:t>
      </w:r>
      <w:r w:rsidRPr="00624D56">
        <w:rPr>
          <w:szCs w:val="24"/>
        </w:rPr>
        <w:t>danych.</w:t>
      </w:r>
    </w:p>
    <w:p w14:paraId="429193E1" w14:textId="77777777" w:rsidR="00624D56" w:rsidRPr="00624D56" w:rsidRDefault="00624D56" w:rsidP="00034532">
      <w:pPr>
        <w:spacing w:after="120" w:line="257" w:lineRule="auto"/>
        <w:ind w:left="-5" w:right="45"/>
        <w:jc w:val="both"/>
        <w:rPr>
          <w:szCs w:val="24"/>
        </w:rPr>
      </w:pPr>
      <w:r w:rsidRPr="00624D56">
        <w:rPr>
          <w:szCs w:val="24"/>
        </w:rPr>
        <w:t xml:space="preserve">Nie wszystkie </w:t>
      </w:r>
      <w:r w:rsidR="00FD1752">
        <w:rPr>
          <w:szCs w:val="24"/>
        </w:rPr>
        <w:t>Państw</w:t>
      </w:r>
      <w:r w:rsidR="005512D4">
        <w:rPr>
          <w:szCs w:val="24"/>
        </w:rPr>
        <w:t>a</w:t>
      </w:r>
      <w:r w:rsidRPr="00624D56">
        <w:rPr>
          <w:szCs w:val="24"/>
        </w:rPr>
        <w:t xml:space="preserve"> żądania będziemy jednak mogli zawsze spełnić. Zakres przysługujących praw zależy bowiem zarówno od przesłanek prawnych uprawniających do przetwarzania danych, jak i często – sposobów ich gromadzenia.   </w:t>
      </w:r>
    </w:p>
    <w:p w14:paraId="65E2E89E" w14:textId="77777777" w:rsidR="00900946" w:rsidRPr="00900946" w:rsidRDefault="00900946" w:rsidP="00C0055B">
      <w:pPr>
        <w:numPr>
          <w:ilvl w:val="0"/>
          <w:numId w:val="14"/>
        </w:numPr>
        <w:spacing w:before="120" w:after="120"/>
        <w:ind w:left="0"/>
        <w:jc w:val="both"/>
        <w:rPr>
          <w:szCs w:val="24"/>
        </w:rPr>
      </w:pPr>
      <w:r w:rsidRPr="00900946">
        <w:rPr>
          <w:b/>
          <w:szCs w:val="24"/>
        </w:rPr>
        <w:t xml:space="preserve">PRAWO WNIESIENIA SKARGI DO ORGANU NADZORCZEGO </w:t>
      </w:r>
    </w:p>
    <w:p w14:paraId="4D02D2FC" w14:textId="1A814FCA" w:rsidR="00900946" w:rsidRPr="00900946" w:rsidRDefault="00900946" w:rsidP="00900946">
      <w:pPr>
        <w:spacing w:after="0"/>
        <w:ind w:left="-5" w:right="45"/>
        <w:jc w:val="both"/>
        <w:rPr>
          <w:szCs w:val="24"/>
        </w:rPr>
      </w:pPr>
      <w:r w:rsidRPr="00900946">
        <w:rPr>
          <w:szCs w:val="24"/>
        </w:rPr>
        <w:t>Gdy uzna</w:t>
      </w:r>
      <w:r w:rsidR="00EF1776">
        <w:rPr>
          <w:szCs w:val="24"/>
        </w:rPr>
        <w:t>ją</w:t>
      </w:r>
      <w:r w:rsidRPr="00900946">
        <w:rPr>
          <w:szCs w:val="24"/>
        </w:rPr>
        <w:t xml:space="preserve"> </w:t>
      </w:r>
      <w:r w:rsidR="00FD1752">
        <w:rPr>
          <w:szCs w:val="24"/>
        </w:rPr>
        <w:t>Państwo</w:t>
      </w:r>
      <w:r w:rsidRPr="00900946">
        <w:rPr>
          <w:szCs w:val="24"/>
        </w:rPr>
        <w:t xml:space="preserve">, iż przetwarzanie </w:t>
      </w:r>
      <w:r w:rsidR="00EF1776">
        <w:rPr>
          <w:szCs w:val="24"/>
        </w:rPr>
        <w:t xml:space="preserve">Państwa </w:t>
      </w:r>
      <w:r w:rsidRPr="00900946">
        <w:rPr>
          <w:szCs w:val="24"/>
        </w:rPr>
        <w:t xml:space="preserve">danych osobowych narusza przepisy o ochronie danych osobowych, przysługuje </w:t>
      </w:r>
      <w:r w:rsidR="00FD1752">
        <w:rPr>
          <w:szCs w:val="24"/>
        </w:rPr>
        <w:t>Państw</w:t>
      </w:r>
      <w:r w:rsidRPr="00900946">
        <w:rPr>
          <w:szCs w:val="24"/>
        </w:rPr>
        <w:t xml:space="preserve">u prawo do wniesienia skargi do organu nadzorczego, którym jest Prezes Urzędu Ochrony Danych Osobowych, z siedzibą w Warszawie, </w:t>
      </w:r>
      <w:r w:rsidR="001B4CC8">
        <w:rPr>
          <w:szCs w:val="24"/>
        </w:rPr>
        <w:t xml:space="preserve">             </w:t>
      </w:r>
      <w:r w:rsidRPr="00900946">
        <w:rPr>
          <w:szCs w:val="24"/>
        </w:rPr>
        <w:t xml:space="preserve">przy ul. Stawki 2, 00-193 Warszawa. </w:t>
      </w:r>
    </w:p>
    <w:p w14:paraId="0064E25F" w14:textId="77777777" w:rsidR="00900946" w:rsidRPr="00900946" w:rsidRDefault="00900946" w:rsidP="00C0055B">
      <w:pPr>
        <w:numPr>
          <w:ilvl w:val="0"/>
          <w:numId w:val="14"/>
        </w:numPr>
        <w:spacing w:before="120" w:after="120"/>
        <w:ind w:left="544" w:hanging="544"/>
        <w:jc w:val="both"/>
        <w:rPr>
          <w:szCs w:val="24"/>
        </w:rPr>
      </w:pPr>
      <w:r w:rsidRPr="00900946">
        <w:rPr>
          <w:b/>
          <w:szCs w:val="24"/>
        </w:rPr>
        <w:t>ZAUTOMATYZOWANE PODEJMOWANIE DECYZJI, PROFILOWANIE</w:t>
      </w:r>
    </w:p>
    <w:p w14:paraId="394CFB4D" w14:textId="3EA9CA0F" w:rsidR="00900946" w:rsidRDefault="002B007E" w:rsidP="00900946">
      <w:pPr>
        <w:spacing w:after="0"/>
        <w:ind w:left="-5" w:right="45"/>
        <w:jc w:val="both"/>
        <w:rPr>
          <w:szCs w:val="24"/>
        </w:rPr>
      </w:pPr>
      <w:r>
        <w:rPr>
          <w:szCs w:val="24"/>
        </w:rPr>
        <w:t xml:space="preserve">Państwa </w:t>
      </w:r>
      <w:r w:rsidRPr="00900946">
        <w:rPr>
          <w:szCs w:val="24"/>
        </w:rPr>
        <w:t xml:space="preserve">dane </w:t>
      </w:r>
      <w:r w:rsidR="00900946" w:rsidRPr="00900946">
        <w:rPr>
          <w:szCs w:val="24"/>
        </w:rPr>
        <w:t xml:space="preserve">osobowe mogą być przetwarzane w sposób zautomatyzowany, jednak nie będzie to prowadziło do zautomatyzowanego podejmowania decyzji, w tym dane nie będą profilowane. </w:t>
      </w:r>
    </w:p>
    <w:p w14:paraId="12B988A1" w14:textId="275CCC3E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2E1438CC" w14:textId="4D404E12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36FFDA5D" w14:textId="0239D273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7F4B2FE2" w14:textId="4EAE8205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17BED35C" w14:textId="42C03BCE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63C32EDE" w14:textId="2FEE5375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65046F7E" w14:textId="607314A0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39EB34D0" w14:textId="384C5708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63B3AA4A" w14:textId="5577DD88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727A9B8C" w14:textId="1919049F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6FD30B1F" w14:textId="73C1F5B7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72FC6537" w14:textId="4D0901EC" w:rsidR="00E12A34" w:rsidRDefault="00E12A34" w:rsidP="00900946">
      <w:pPr>
        <w:spacing w:after="0"/>
        <w:ind w:left="-5" w:right="45"/>
        <w:jc w:val="both"/>
        <w:rPr>
          <w:szCs w:val="24"/>
        </w:rPr>
      </w:pPr>
    </w:p>
    <w:p w14:paraId="6D9B99AB" w14:textId="77777777" w:rsidR="00E12A34" w:rsidRPr="00900946" w:rsidRDefault="00E12A34" w:rsidP="00900946">
      <w:pPr>
        <w:spacing w:after="0"/>
        <w:ind w:left="-5" w:right="45"/>
        <w:jc w:val="both"/>
        <w:rPr>
          <w:szCs w:val="24"/>
        </w:rPr>
      </w:pPr>
    </w:p>
    <w:p w14:paraId="2A8B2956" w14:textId="77777777" w:rsidR="00F7716E" w:rsidRPr="00F7716E" w:rsidRDefault="00F7716E" w:rsidP="00F7716E">
      <w:pPr>
        <w:suppressAutoHyphens/>
        <w:spacing w:after="120" w:line="259" w:lineRule="auto"/>
        <w:jc w:val="both"/>
        <w:rPr>
          <w:rFonts w:eastAsia="Calibri" w:cs="Calibri"/>
          <w:i/>
          <w:iCs/>
          <w:color w:val="00B0F0"/>
          <w:lang w:eastAsia="en-US"/>
        </w:rPr>
      </w:pPr>
      <w:r w:rsidRPr="00F7716E">
        <w:rPr>
          <w:rFonts w:eastAsia="Calibri" w:cs="Calibri"/>
          <w:i/>
          <w:iCs/>
          <w:color w:val="00B0F0"/>
          <w:lang w:eastAsia="en-US"/>
        </w:rPr>
        <w:t>-----------------------------------------------------------------------------------------------------------------</w:t>
      </w:r>
    </w:p>
    <w:p w14:paraId="407F0105" w14:textId="77777777" w:rsidR="00904A8F" w:rsidRDefault="00F7716E" w:rsidP="00904A8F">
      <w:pPr>
        <w:spacing w:after="0"/>
        <w:rPr>
          <w:szCs w:val="24"/>
        </w:rPr>
      </w:pPr>
      <w:r w:rsidRPr="00F7716E">
        <w:rPr>
          <w:rFonts w:eastAsia="Calibri" w:cs="Calibri"/>
          <w:i/>
          <w:iCs/>
          <w:color w:val="00B0F0"/>
          <w:lang w:eastAsia="en-US"/>
        </w:rPr>
        <w:lastRenderedPageBreak/>
        <w:t>---</w:t>
      </w:r>
      <w:r w:rsidR="00904A8F">
        <w:rPr>
          <w:rFonts w:ascii="Book Antiqua" w:eastAsia="Calibri" w:hAnsi="Book Antiqua" w:cs="Calibri"/>
          <w:b/>
          <w:bCs/>
          <w:color w:val="000066"/>
          <w:u w:val="single"/>
          <w:lang w:eastAsia="en-US"/>
        </w:rPr>
        <w:t>Komentarz</w:t>
      </w:r>
      <w:r w:rsidR="00904A8F">
        <w:rPr>
          <w:rFonts w:eastAsia="Calibri" w:cs="Calibri"/>
          <w:lang w:eastAsia="en-US"/>
        </w:rPr>
        <w:t xml:space="preserve"> :</w:t>
      </w:r>
    </w:p>
    <w:p w14:paraId="6356E07A" w14:textId="77777777" w:rsidR="00904A8F" w:rsidRDefault="00904A8F" w:rsidP="00904A8F">
      <w:pPr>
        <w:spacing w:after="120" w:line="256" w:lineRule="auto"/>
        <w:jc w:val="both"/>
      </w:pPr>
      <w:r>
        <w:rPr>
          <w:rFonts w:eastAsiaTheme="minorHAnsi"/>
          <w:color w:val="000000"/>
        </w:rPr>
        <w:t>Wzór zawiera klauzulę informacyjną dotyczącą przetwarzania danych osobowych w związku ze stosowaniem monitoringu wizyjnego i ewidencją wejść na teren obiektu</w:t>
      </w:r>
      <w:r>
        <w:t xml:space="preserve">. </w:t>
      </w:r>
    </w:p>
    <w:p w14:paraId="16EE82FD" w14:textId="77777777" w:rsidR="00904A8F" w:rsidRDefault="00904A8F" w:rsidP="00904A8F">
      <w:pPr>
        <w:spacing w:after="120" w:line="256" w:lineRule="auto"/>
        <w:jc w:val="both"/>
      </w:pPr>
      <w:r>
        <w:t xml:space="preserve">Klauzula wymaga odpowiedniego </w:t>
      </w:r>
      <w:r>
        <w:rPr>
          <w:b/>
          <w:bCs/>
        </w:rPr>
        <w:t>dostosowania</w:t>
      </w:r>
      <w:r>
        <w:t xml:space="preserve"> w zależności od przyjętych w szkole rozwiązań :</w:t>
      </w:r>
    </w:p>
    <w:p w14:paraId="5723CF25" w14:textId="77777777" w:rsidR="00904A8F" w:rsidRDefault="00904A8F" w:rsidP="00904A8F">
      <w:pPr>
        <w:pStyle w:val="Akapitzlist"/>
        <w:numPr>
          <w:ilvl w:val="0"/>
          <w:numId w:val="33"/>
        </w:numPr>
        <w:spacing w:after="120" w:line="256" w:lineRule="auto"/>
        <w:jc w:val="both"/>
      </w:pPr>
      <w:r>
        <w:t xml:space="preserve">jeżeli w placówce działa </w:t>
      </w:r>
      <w:r>
        <w:rPr>
          <w:u w:val="single"/>
        </w:rPr>
        <w:t>tylko monitoring</w:t>
      </w:r>
      <w:r>
        <w:t xml:space="preserve">, a nie jest prowadzona ewidencja wejść na teren obiektu – należy </w:t>
      </w:r>
      <w:r>
        <w:rPr>
          <w:u w:val="single"/>
        </w:rPr>
        <w:t>usunąć</w:t>
      </w:r>
      <w:r>
        <w:t xml:space="preserve"> fragmenty dotyczące takiej ewidencji;</w:t>
      </w:r>
    </w:p>
    <w:p w14:paraId="13CE90DE" w14:textId="77777777" w:rsidR="00904A8F" w:rsidRDefault="00904A8F" w:rsidP="00904A8F">
      <w:pPr>
        <w:pStyle w:val="Akapitzlist"/>
        <w:numPr>
          <w:ilvl w:val="0"/>
          <w:numId w:val="33"/>
        </w:numPr>
        <w:spacing w:after="120" w:line="256" w:lineRule="auto"/>
        <w:jc w:val="both"/>
      </w:pPr>
      <w:r>
        <w:t xml:space="preserve">jeżeli w szkole funkcjonuje </w:t>
      </w:r>
      <w:r>
        <w:rPr>
          <w:u w:val="single"/>
        </w:rPr>
        <w:t>tylko ewidencja</w:t>
      </w:r>
      <w:r>
        <w:t xml:space="preserve"> wejść na teren obiektu – należy </w:t>
      </w:r>
      <w:r>
        <w:rPr>
          <w:u w:val="single"/>
        </w:rPr>
        <w:t>usunąć</w:t>
      </w:r>
      <w:r>
        <w:t xml:space="preserve"> zapisy dotyczące monitoringu wizyjnego.</w:t>
      </w:r>
    </w:p>
    <w:p w14:paraId="769840A1" w14:textId="77777777" w:rsidR="00904A8F" w:rsidRDefault="00904A8F" w:rsidP="00904A8F">
      <w:pPr>
        <w:spacing w:after="120" w:line="256" w:lineRule="auto"/>
        <w:jc w:val="both"/>
        <w:rPr>
          <w:rFonts w:cstheme="minorBidi"/>
          <w:b/>
          <w:u w:val="single"/>
          <w:lang w:eastAsia="en-US"/>
        </w:rPr>
      </w:pPr>
      <w:r>
        <w:rPr>
          <w:rFonts w:cstheme="minorBidi"/>
          <w:u w:val="single"/>
          <w:lang w:eastAsia="en-US"/>
        </w:rPr>
        <w:t>W treści klauzuli informacyjnej placówka powinna:</w:t>
      </w:r>
    </w:p>
    <w:p w14:paraId="49F4523B" w14:textId="77777777" w:rsidR="00904A8F" w:rsidRDefault="00904A8F" w:rsidP="00904A8F">
      <w:pPr>
        <w:pStyle w:val="Akapitzlist"/>
        <w:numPr>
          <w:ilvl w:val="0"/>
          <w:numId w:val="34"/>
        </w:numPr>
        <w:spacing w:after="120" w:line="256" w:lineRule="auto"/>
        <w:ind w:hanging="357"/>
        <w:jc w:val="both"/>
        <w:rPr>
          <w:rFonts w:cstheme="minorBidi"/>
          <w:lang w:eastAsia="en-US"/>
        </w:rPr>
      </w:pPr>
      <w:r>
        <w:rPr>
          <w:rFonts w:cstheme="minorBidi"/>
          <w:lang w:eastAsia="en-US"/>
        </w:rPr>
        <w:t>dostosować nazwę klauzuli :</w:t>
      </w:r>
    </w:p>
    <w:p w14:paraId="3D037115" w14:textId="77777777" w:rsidR="00904A8F" w:rsidRDefault="00904A8F" w:rsidP="00904A8F">
      <w:pPr>
        <w:pStyle w:val="Akapitzlist"/>
        <w:numPr>
          <w:ilvl w:val="0"/>
          <w:numId w:val="35"/>
        </w:numPr>
        <w:spacing w:after="120" w:line="256" w:lineRule="auto"/>
        <w:ind w:hanging="357"/>
        <w:jc w:val="both"/>
      </w:pPr>
      <w:r>
        <w:t>jeżeli w placówce nie jest prowadzona ewidencja wejść na teren obiektu – należy usunąć fragmenty zaznaczone kolorem żółtym, dotyczące takiej ewidencji;</w:t>
      </w:r>
    </w:p>
    <w:p w14:paraId="48160FB1" w14:textId="77777777" w:rsidR="00904A8F" w:rsidRDefault="00904A8F" w:rsidP="00904A8F">
      <w:pPr>
        <w:pStyle w:val="Akapitzlist"/>
        <w:numPr>
          <w:ilvl w:val="0"/>
          <w:numId w:val="35"/>
        </w:numPr>
        <w:spacing w:after="120" w:line="256" w:lineRule="auto"/>
        <w:ind w:hanging="357"/>
        <w:jc w:val="both"/>
        <w:rPr>
          <w:rFonts w:cstheme="minorBidi"/>
          <w:lang w:eastAsia="en-US"/>
        </w:rPr>
      </w:pPr>
      <w:r>
        <w:t xml:space="preserve">jeżeli w szkole funkcjonuje </w:t>
      </w:r>
      <w:r>
        <w:rPr>
          <w:u w:val="single"/>
        </w:rPr>
        <w:t>tylko ewidencja</w:t>
      </w:r>
      <w:r>
        <w:t xml:space="preserve"> wejść na teren obiektu – należy </w:t>
      </w:r>
      <w:r>
        <w:rPr>
          <w:u w:val="single"/>
        </w:rPr>
        <w:t>usunąć</w:t>
      </w:r>
      <w:r>
        <w:t xml:space="preserve"> zapisy dotyczące monitoringu wizyjnego;</w:t>
      </w:r>
    </w:p>
    <w:p w14:paraId="1164C3B5" w14:textId="77777777" w:rsidR="00904A8F" w:rsidRDefault="00904A8F" w:rsidP="00904A8F">
      <w:pPr>
        <w:pStyle w:val="Akapitzlist"/>
        <w:numPr>
          <w:ilvl w:val="0"/>
          <w:numId w:val="34"/>
        </w:numPr>
        <w:spacing w:after="120" w:line="256" w:lineRule="auto"/>
        <w:ind w:hanging="357"/>
        <w:jc w:val="both"/>
        <w:rPr>
          <w:rFonts w:cstheme="minorBidi"/>
          <w:lang w:eastAsia="en-US"/>
        </w:rPr>
      </w:pPr>
      <w:r>
        <w:rPr>
          <w:rFonts w:cstheme="minorBidi"/>
          <w:bCs/>
          <w:lang w:eastAsia="en-US"/>
        </w:rPr>
        <w:t>uzupełnić</w:t>
      </w:r>
      <w:r>
        <w:rPr>
          <w:rFonts w:cstheme="minorBidi"/>
          <w:lang w:eastAsia="en-US"/>
        </w:rPr>
        <w:t xml:space="preserve"> </w:t>
      </w:r>
      <w:r>
        <w:rPr>
          <w:rFonts w:cstheme="minorBidi"/>
          <w:bCs/>
          <w:lang w:eastAsia="en-US"/>
        </w:rPr>
        <w:t>swoje dane identyfikacyjne (tj. nazwę szkoły, dane adresowe i kontaktowe);</w:t>
      </w:r>
    </w:p>
    <w:p w14:paraId="61B4B864" w14:textId="77777777" w:rsidR="00904A8F" w:rsidRDefault="00904A8F" w:rsidP="00904A8F">
      <w:pPr>
        <w:pStyle w:val="Akapitzlist"/>
        <w:numPr>
          <w:ilvl w:val="0"/>
          <w:numId w:val="34"/>
        </w:numPr>
        <w:spacing w:after="120" w:line="256" w:lineRule="auto"/>
        <w:jc w:val="both"/>
        <w:rPr>
          <w:rFonts w:cstheme="minorBidi"/>
          <w:lang w:eastAsia="en-US"/>
        </w:rPr>
      </w:pPr>
      <w:r>
        <w:rPr>
          <w:rFonts w:cstheme="minorBidi"/>
          <w:lang w:eastAsia="en-US"/>
        </w:rPr>
        <w:t xml:space="preserve">dostosować </w:t>
      </w:r>
      <w:r>
        <w:rPr>
          <w:rFonts w:cstheme="minorBidi"/>
          <w:b/>
          <w:bCs/>
          <w:lang w:eastAsia="en-US"/>
        </w:rPr>
        <w:t>pkt III ust. 2 pkt 1)</w:t>
      </w:r>
      <w:r>
        <w:rPr>
          <w:rFonts w:cstheme="minorBidi"/>
          <w:lang w:eastAsia="en-US"/>
        </w:rPr>
        <w:t xml:space="preserve"> : </w:t>
      </w:r>
    </w:p>
    <w:p w14:paraId="6D12B2A9" w14:textId="77777777" w:rsidR="00904A8F" w:rsidRDefault="00904A8F" w:rsidP="00904A8F">
      <w:pPr>
        <w:pStyle w:val="Akapitzlist"/>
        <w:numPr>
          <w:ilvl w:val="0"/>
          <w:numId w:val="36"/>
        </w:numPr>
        <w:spacing w:after="120" w:line="256" w:lineRule="auto"/>
        <w:ind w:left="567" w:hanging="283"/>
        <w:jc w:val="both"/>
      </w:pPr>
      <w:r>
        <w:t xml:space="preserve">jeżeli w placówce nie jest prowadzona ewidencja wejść na teren obiektu – należy </w:t>
      </w:r>
      <w:r>
        <w:rPr>
          <w:u w:val="single"/>
        </w:rPr>
        <w:t>usunąć</w:t>
      </w:r>
      <w:r>
        <w:t xml:space="preserve"> fragmenty zaznaczone kolorem żółtym, dotyczące takiej ewidencji;</w:t>
      </w:r>
    </w:p>
    <w:p w14:paraId="015CF18A" w14:textId="77777777" w:rsidR="00904A8F" w:rsidRDefault="00904A8F" w:rsidP="00904A8F">
      <w:pPr>
        <w:pStyle w:val="Akapitzlist"/>
        <w:numPr>
          <w:ilvl w:val="0"/>
          <w:numId w:val="36"/>
        </w:numPr>
        <w:spacing w:after="120" w:line="256" w:lineRule="auto"/>
        <w:ind w:left="567" w:hanging="283"/>
        <w:jc w:val="both"/>
      </w:pPr>
      <w:r>
        <w:t xml:space="preserve">jeżeli w placówce nie funkcjonuje monitoring wizyjny – należy </w:t>
      </w:r>
      <w:r>
        <w:rPr>
          <w:u w:val="single"/>
        </w:rPr>
        <w:t>usunąć</w:t>
      </w:r>
      <w:r>
        <w:t xml:space="preserve"> zapisy dotyczące monitoringu wizyjnego („</w:t>
      </w:r>
      <w:r>
        <w:rPr>
          <w:szCs w:val="24"/>
        </w:rPr>
        <w:t xml:space="preserve">oraz </w:t>
      </w:r>
      <w:r>
        <w:rPr>
          <w:color w:val="000000"/>
          <w:szCs w:val="24"/>
        </w:rPr>
        <w:t>art. 108 a”</w:t>
      </w:r>
      <w:r>
        <w:t>);</w:t>
      </w:r>
    </w:p>
    <w:p w14:paraId="65AADD39" w14:textId="77777777" w:rsidR="00904A8F" w:rsidRDefault="00904A8F" w:rsidP="00904A8F">
      <w:pPr>
        <w:pStyle w:val="Akapitzlist"/>
        <w:numPr>
          <w:ilvl w:val="0"/>
          <w:numId w:val="34"/>
        </w:numPr>
        <w:spacing w:after="120" w:line="256" w:lineRule="auto"/>
        <w:jc w:val="both"/>
        <w:rPr>
          <w:rFonts w:cstheme="minorBidi"/>
          <w:lang w:eastAsia="en-US"/>
        </w:rPr>
      </w:pPr>
      <w:r>
        <w:rPr>
          <w:rFonts w:cstheme="minorBidi"/>
          <w:bCs/>
          <w:lang w:eastAsia="en-US"/>
        </w:rPr>
        <w:t>zweryfikować</w:t>
      </w:r>
      <w:r>
        <w:rPr>
          <w:rFonts w:cstheme="minorBidi"/>
          <w:lang w:eastAsia="en-US"/>
        </w:rPr>
        <w:t>, czy w pkt. „</w:t>
      </w:r>
      <w:r>
        <w:rPr>
          <w:rFonts w:cstheme="minorBidi"/>
          <w:b/>
          <w:bCs/>
          <w:lang w:eastAsia="en-US"/>
        </w:rPr>
        <w:t>IV</w:t>
      </w:r>
      <w:r>
        <w:rPr>
          <w:rFonts w:cstheme="minorBidi"/>
          <w:lang w:eastAsia="en-US"/>
        </w:rPr>
        <w:t xml:space="preserve">. </w:t>
      </w:r>
      <w:r>
        <w:rPr>
          <w:rFonts w:cstheme="minorBidi"/>
          <w:b/>
          <w:bCs/>
          <w:lang w:eastAsia="en-US"/>
        </w:rPr>
        <w:t>Odbiorcy danych osobowych</w:t>
      </w:r>
      <w:r>
        <w:rPr>
          <w:rFonts w:cstheme="minorBidi"/>
          <w:lang w:eastAsia="en-US"/>
        </w:rPr>
        <w:t>” :</w:t>
      </w:r>
    </w:p>
    <w:p w14:paraId="66F5C659" w14:textId="77777777" w:rsidR="00904A8F" w:rsidRDefault="00904A8F" w:rsidP="00904A8F">
      <w:pPr>
        <w:numPr>
          <w:ilvl w:val="0"/>
          <w:numId w:val="37"/>
        </w:numPr>
        <w:spacing w:after="120" w:line="256" w:lineRule="auto"/>
        <w:ind w:left="567"/>
        <w:jc w:val="both"/>
        <w:rPr>
          <w:rFonts w:cstheme="minorBidi"/>
          <w:b/>
          <w:lang w:eastAsia="en-US"/>
        </w:rPr>
      </w:pPr>
      <w:r>
        <w:rPr>
          <w:rFonts w:cstheme="minorBidi"/>
          <w:lang w:eastAsia="en-US"/>
        </w:rPr>
        <w:t>wskazano wszystkie grupy odbiorców, a jeżeli kogoś nie wymieniono – wówczas należy dokonać uzupełnienia informacji;</w:t>
      </w:r>
    </w:p>
    <w:p w14:paraId="7DC7262F" w14:textId="77777777" w:rsidR="00904A8F" w:rsidRDefault="00904A8F" w:rsidP="00904A8F">
      <w:pPr>
        <w:numPr>
          <w:ilvl w:val="0"/>
          <w:numId w:val="37"/>
        </w:numPr>
        <w:spacing w:after="120" w:line="256" w:lineRule="auto"/>
        <w:ind w:left="567"/>
        <w:jc w:val="both"/>
        <w:rPr>
          <w:rFonts w:cstheme="minorBidi"/>
          <w:b/>
          <w:lang w:eastAsia="en-US"/>
        </w:rPr>
      </w:pPr>
      <w:r>
        <w:rPr>
          <w:rFonts w:cstheme="minorBidi"/>
          <w:lang w:eastAsia="en-US"/>
        </w:rPr>
        <w:t xml:space="preserve">czy któregoś ze wskazanych odbiorców należy wykreślić – jeżeli w konkretnym przypadku nie jest on odbiorcą. </w:t>
      </w:r>
    </w:p>
    <w:p w14:paraId="5C10E1D1" w14:textId="77777777" w:rsidR="00904A8F" w:rsidRDefault="00904A8F" w:rsidP="00904A8F">
      <w:pPr>
        <w:spacing w:after="120"/>
        <w:ind w:left="567"/>
        <w:jc w:val="both"/>
        <w:rPr>
          <w:rFonts w:cstheme="minorBidi"/>
          <w:b/>
          <w:lang w:eastAsia="en-US"/>
        </w:rPr>
      </w:pPr>
      <w:r>
        <w:rPr>
          <w:rFonts w:cstheme="minorBidi"/>
          <w:lang w:eastAsia="en-US"/>
        </w:rPr>
        <w:t>(dla przypomnienia odbiorcy danych to podmioty, którym ujawnia się – przekazuje dane osobowe).</w:t>
      </w:r>
    </w:p>
    <w:p w14:paraId="0EB3FBCD" w14:textId="77777777" w:rsidR="00904A8F" w:rsidRDefault="00904A8F" w:rsidP="00904A8F">
      <w:pPr>
        <w:pStyle w:val="spcja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Informację o stosowaniu monitoringu wizyjnego (według wzorów zamieszczonych w regulaminie stosowania monitoringu lub przy użyciu klauzuli informacyjnej) należy :</w:t>
      </w:r>
    </w:p>
    <w:p w14:paraId="29CF9807" w14:textId="77777777" w:rsidR="00904A8F" w:rsidRDefault="00904A8F" w:rsidP="00904A8F">
      <w:pPr>
        <w:pStyle w:val="Akapitzlist"/>
        <w:numPr>
          <w:ilvl w:val="0"/>
          <w:numId w:val="38"/>
        </w:numPr>
        <w:spacing w:after="120" w:line="256" w:lineRule="auto"/>
        <w:ind w:left="357" w:hanging="357"/>
        <w:jc w:val="both"/>
        <w:rPr>
          <w:b/>
          <w:lang w:eastAsia="en-US"/>
        </w:rPr>
      </w:pPr>
      <w:r>
        <w:rPr>
          <w:bCs/>
          <w:lang w:eastAsia="en-US"/>
        </w:rPr>
        <w:t>umieścić</w:t>
      </w:r>
      <w:r>
        <w:rPr>
          <w:lang w:eastAsia="en-US"/>
        </w:rPr>
        <w:t xml:space="preserve"> przy każdym wejściu, portierni, miejscu obsługi interesantów, punkcie informacyjnym – w miejscach widocznych, ogólnodostępnych. Strefa monitoringu powinna zostać oznakowana w sposób wyraźny, a ponadto</w:t>
      </w:r>
    </w:p>
    <w:p w14:paraId="1C0812FF" w14:textId="77777777" w:rsidR="00904A8F" w:rsidRDefault="00904A8F" w:rsidP="00904A8F">
      <w:pPr>
        <w:spacing w:after="120"/>
        <w:jc w:val="both"/>
        <w:rPr>
          <w:rFonts w:cstheme="minorBidi"/>
          <w:b/>
          <w:lang w:eastAsia="en-US"/>
        </w:rPr>
      </w:pPr>
      <w:r>
        <w:rPr>
          <w:rFonts w:cstheme="minorBidi"/>
          <w:lang w:eastAsia="en-US"/>
        </w:rPr>
        <w:t>uzupełnioną klauzulę informacyjną należy :</w:t>
      </w:r>
    </w:p>
    <w:p w14:paraId="7CCD7AED" w14:textId="77777777" w:rsidR="00904A8F" w:rsidRDefault="00904A8F" w:rsidP="00904A8F">
      <w:pPr>
        <w:pStyle w:val="Akapitzlist"/>
        <w:numPr>
          <w:ilvl w:val="0"/>
          <w:numId w:val="38"/>
        </w:numPr>
        <w:spacing w:after="120" w:line="256" w:lineRule="auto"/>
        <w:ind w:left="357" w:hanging="357"/>
        <w:jc w:val="both"/>
        <w:rPr>
          <w:b/>
          <w:lang w:eastAsia="en-US"/>
        </w:rPr>
      </w:pPr>
      <w:r>
        <w:rPr>
          <w:lang w:eastAsia="en-US"/>
        </w:rPr>
        <w:t xml:space="preserve">umieścić na stronie internetowej oraz </w:t>
      </w:r>
    </w:p>
    <w:p w14:paraId="71F1E270" w14:textId="77777777" w:rsidR="00904A8F" w:rsidRDefault="00904A8F" w:rsidP="00904A8F">
      <w:pPr>
        <w:pStyle w:val="Akapitzlist"/>
        <w:numPr>
          <w:ilvl w:val="0"/>
          <w:numId w:val="38"/>
        </w:numPr>
        <w:spacing w:after="120" w:line="256" w:lineRule="auto"/>
        <w:ind w:left="357" w:hanging="357"/>
        <w:jc w:val="both"/>
        <w:rPr>
          <w:rFonts w:cstheme="minorBidi"/>
          <w:b/>
          <w:lang w:eastAsia="en-US"/>
        </w:rPr>
      </w:pPr>
      <w:r>
        <w:rPr>
          <w:lang w:eastAsia="en-US"/>
        </w:rPr>
        <w:t xml:space="preserve">na tablicy ogłoszeń. </w:t>
      </w:r>
    </w:p>
    <w:p w14:paraId="6788C4C4" w14:textId="77777777" w:rsidR="00904A8F" w:rsidRDefault="00904A8F" w:rsidP="00904A8F">
      <w:pPr>
        <w:pStyle w:val="spcja"/>
        <w:spacing w:after="0"/>
        <w:rPr>
          <w:lang w:eastAsia="en-US"/>
        </w:rPr>
      </w:pPr>
    </w:p>
    <w:p w14:paraId="04F18A91" w14:textId="77777777" w:rsidR="00904A8F" w:rsidRDefault="00904A8F" w:rsidP="00904A8F">
      <w:pPr>
        <w:shd w:val="clear" w:color="auto" w:fill="FFFF99"/>
        <w:spacing w:after="0"/>
        <w:jc w:val="both"/>
        <w:rPr>
          <w:rFonts w:cstheme="minorBidi"/>
          <w:b/>
          <w:color w:val="000066"/>
          <w:lang w:eastAsia="en-US"/>
        </w:rPr>
      </w:pPr>
      <w:r>
        <w:rPr>
          <w:rFonts w:cstheme="minorBidi"/>
          <w:b/>
          <w:color w:val="FF0000"/>
          <w:u w:val="single"/>
          <w:lang w:eastAsia="en-US"/>
        </w:rPr>
        <w:t>UWAGA</w:t>
      </w:r>
      <w:r>
        <w:rPr>
          <w:rFonts w:cstheme="minorBidi"/>
          <w:color w:val="FF0000"/>
          <w:u w:val="single"/>
          <w:lang w:eastAsia="en-US"/>
        </w:rPr>
        <w:t xml:space="preserve"> </w:t>
      </w:r>
      <w:r>
        <w:rPr>
          <w:rFonts w:cstheme="minorBidi"/>
          <w:color w:val="000066"/>
          <w:u w:val="single"/>
          <w:lang w:eastAsia="en-US"/>
        </w:rPr>
        <w:t xml:space="preserve">: Niniejszy komentarz jest informacją uzupełniającą dla Państwa placówki – </w:t>
      </w:r>
      <w:r>
        <w:rPr>
          <w:rFonts w:cstheme="minorBidi"/>
          <w:b/>
          <w:color w:val="FF0000"/>
          <w:u w:val="single"/>
          <w:shd w:val="clear" w:color="auto" w:fill="FFFF99"/>
          <w:lang w:eastAsia="en-US"/>
        </w:rPr>
        <w:t>należy go usunąć z formularzy przed ich wykorzystaniem</w:t>
      </w:r>
      <w:r>
        <w:rPr>
          <w:rFonts w:cstheme="minorBidi"/>
          <w:color w:val="000066"/>
          <w:lang w:eastAsia="en-US"/>
        </w:rPr>
        <w:t>.</w:t>
      </w:r>
    </w:p>
    <w:p w14:paraId="3AA072DC" w14:textId="415D9DB7" w:rsidR="00F7716E" w:rsidRPr="00F7716E" w:rsidRDefault="00904A8F" w:rsidP="00904A8F">
      <w:pPr>
        <w:suppressAutoHyphens/>
        <w:spacing w:after="120" w:line="259" w:lineRule="auto"/>
        <w:jc w:val="both"/>
        <w:rPr>
          <w:rFonts w:eastAsia="Calibri" w:cs="Calibri"/>
          <w:i/>
          <w:iCs/>
          <w:color w:val="00B0F0"/>
          <w:lang w:eastAsia="en-US"/>
        </w:rPr>
      </w:pPr>
      <w:r>
        <w:rPr>
          <w:rFonts w:eastAsia="Calibri" w:cs="Calibri"/>
          <w:i/>
          <w:iCs/>
          <w:color w:val="00B0F0"/>
          <w:lang w:eastAsia="en-US"/>
        </w:rPr>
        <w:t>-------------------------------------------------------------------------------------------------------</w:t>
      </w:r>
      <w:r w:rsidR="00F7716E" w:rsidRPr="00F7716E">
        <w:rPr>
          <w:rFonts w:eastAsia="Calibri" w:cs="Calibri"/>
          <w:i/>
          <w:iCs/>
          <w:color w:val="00B0F0"/>
          <w:lang w:eastAsia="en-US"/>
        </w:rPr>
        <w:t>-------</w:t>
      </w:r>
    </w:p>
    <w:sectPr w:rsidR="00F7716E" w:rsidRPr="00F7716E" w:rsidSect="00F468CA">
      <w:headerReference w:type="default" r:id="rId20"/>
      <w:footerReference w:type="even" r:id="rId21"/>
      <w:footerReference w:type="default" r:id="rId22"/>
      <w:footerReference w:type="first" r:id="rId23"/>
      <w:pgSz w:w="11907" w:h="16839" w:code="9"/>
      <w:pgMar w:top="851" w:right="1418" w:bottom="851" w:left="1418" w:header="340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3AD00" w14:textId="77777777" w:rsidR="008F2C06" w:rsidRDefault="008F2C06">
      <w:pPr>
        <w:spacing w:after="0" w:line="240" w:lineRule="auto"/>
      </w:pPr>
      <w:r>
        <w:separator/>
      </w:r>
    </w:p>
  </w:endnote>
  <w:endnote w:type="continuationSeparator" w:id="0">
    <w:p w14:paraId="1255906F" w14:textId="77777777" w:rsidR="008F2C06" w:rsidRDefault="008F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FA591" w14:textId="450D33FA" w:rsidR="00A42F2B" w:rsidRDefault="00C17FFB">
    <w:pPr>
      <w:spacing w:after="82"/>
      <w:ind w:right="54"/>
      <w:jc w:val="center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F468CA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</w:t>
    </w:r>
  </w:p>
  <w:p w14:paraId="2F9F7987" w14:textId="77777777" w:rsidR="00A42F2B" w:rsidRDefault="00C17FFB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0A702" w14:textId="7F44622B" w:rsidR="00A42F2B" w:rsidRDefault="00A42F2B" w:rsidP="001B4CC8">
    <w:pPr>
      <w:spacing w:after="0" w:line="240" w:lineRule="auto"/>
      <w:ind w:right="5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1D06C" w14:textId="77DE19BA" w:rsidR="00A42F2B" w:rsidRDefault="00C17FFB">
    <w:pPr>
      <w:spacing w:after="82"/>
      <w:ind w:right="54"/>
      <w:jc w:val="center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F468CA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</w:t>
    </w:r>
  </w:p>
  <w:p w14:paraId="1DE5AF2E" w14:textId="77777777" w:rsidR="00A42F2B" w:rsidRDefault="00C17FFB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E92B4" w14:textId="77777777" w:rsidR="008F2C06" w:rsidRDefault="008F2C06">
      <w:pPr>
        <w:spacing w:after="0" w:line="240" w:lineRule="auto"/>
      </w:pPr>
      <w:r>
        <w:separator/>
      </w:r>
    </w:p>
  </w:footnote>
  <w:footnote w:type="continuationSeparator" w:id="0">
    <w:p w14:paraId="3BF82C1A" w14:textId="77777777" w:rsidR="008F2C06" w:rsidRDefault="008F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A145A" w14:textId="77777777" w:rsidR="00F7716E" w:rsidRPr="00F7716E" w:rsidRDefault="00F7716E" w:rsidP="00F7716E">
    <w:pPr>
      <w:pStyle w:val="Nagwek"/>
      <w:spacing w:after="0" w:line="240" w:lineRule="auto"/>
      <w:jc w:val="right"/>
      <w:rPr>
        <w:i/>
        <w:iCs/>
        <w:sz w:val="18"/>
        <w:szCs w:val="18"/>
      </w:rPr>
    </w:pPr>
    <w:r w:rsidRPr="00F7716E">
      <w:rPr>
        <w:i/>
        <w:iCs/>
        <w:sz w:val="18"/>
        <w:szCs w:val="18"/>
      </w:rPr>
      <w:t>Obowiązek informacyjny – monitoring</w:t>
    </w:r>
    <w:r w:rsidR="007F6F5F">
      <w:rPr>
        <w:i/>
        <w:iCs/>
        <w:sz w:val="18"/>
        <w:szCs w:val="18"/>
      </w:rPr>
      <w:t xml:space="preserve"> (</w:t>
    </w:r>
    <w:r w:rsidR="007F6F5F" w:rsidRPr="007F6F5F">
      <w:rPr>
        <w:i/>
        <w:iCs/>
        <w:sz w:val="18"/>
        <w:szCs w:val="18"/>
      </w:rPr>
      <w:t>ewidencja wejść</w:t>
    </w:r>
    <w:r w:rsidR="007F6F5F">
      <w:rPr>
        <w:i/>
        <w:iCs/>
        <w:sz w:val="18"/>
        <w:szCs w:val="18"/>
      </w:rPr>
      <w:t>)</w:t>
    </w:r>
    <w:r w:rsidRPr="00F7716E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7982"/>
    <w:multiLevelType w:val="hybridMultilevel"/>
    <w:tmpl w:val="BC3E4310"/>
    <w:lvl w:ilvl="0" w:tplc="1E388DD8">
      <w:start w:val="8"/>
      <w:numFmt w:val="upperRoman"/>
      <w:lvlText w:val="%1."/>
      <w:lvlJc w:val="left"/>
      <w:pPr>
        <w:ind w:left="542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CA81AA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7D48308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BC627B0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4C0FF70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C80B138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7A0F732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0363EC6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88EAEF08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02C853D7"/>
    <w:multiLevelType w:val="hybridMultilevel"/>
    <w:tmpl w:val="5E208168"/>
    <w:lvl w:ilvl="0" w:tplc="D8CED68C">
      <w:start w:val="1"/>
      <w:numFmt w:val="upperLetter"/>
      <w:lvlText w:val="%1."/>
      <w:lvlJc w:val="left"/>
      <w:pPr>
        <w:ind w:left="35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  <w:rPr>
        <w:rFonts w:cs="Times New Roman"/>
      </w:rPr>
    </w:lvl>
  </w:abstractNum>
  <w:abstractNum w:abstractNumId="2" w15:restartNumberingAfterBreak="0">
    <w:nsid w:val="02D543E4"/>
    <w:multiLevelType w:val="hybridMultilevel"/>
    <w:tmpl w:val="63CE66DA"/>
    <w:lvl w:ilvl="0" w:tplc="4662B1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A0903"/>
    <w:multiLevelType w:val="hybridMultilevel"/>
    <w:tmpl w:val="71402E36"/>
    <w:lvl w:ilvl="0" w:tplc="F2960022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FF0FE1"/>
    <w:multiLevelType w:val="hybridMultilevel"/>
    <w:tmpl w:val="AFFC01DE"/>
    <w:lvl w:ilvl="0" w:tplc="613A73D4">
      <w:start w:val="7"/>
      <w:numFmt w:val="upperRoman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A7BAB"/>
    <w:multiLevelType w:val="hybridMultilevel"/>
    <w:tmpl w:val="1FC4E8BA"/>
    <w:lvl w:ilvl="0" w:tplc="6BAC2E70">
      <w:start w:val="1"/>
      <w:numFmt w:val="decimal"/>
      <w:lvlText w:val="%1)"/>
      <w:lvlJc w:val="left"/>
      <w:pPr>
        <w:ind w:left="708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C04EF84C">
      <w:start w:val="1"/>
      <w:numFmt w:val="lowerLetter"/>
      <w:lvlText w:val="%2"/>
      <w:lvlJc w:val="left"/>
      <w:pPr>
        <w:ind w:left="1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2B4E5C0">
      <w:start w:val="1"/>
      <w:numFmt w:val="lowerRoman"/>
      <w:lvlText w:val="%3"/>
      <w:lvlJc w:val="left"/>
      <w:pPr>
        <w:ind w:left="2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A54CA32">
      <w:start w:val="1"/>
      <w:numFmt w:val="decimal"/>
      <w:lvlText w:val="%4"/>
      <w:lvlJc w:val="left"/>
      <w:pPr>
        <w:ind w:left="2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47C1AAE">
      <w:start w:val="1"/>
      <w:numFmt w:val="lowerLetter"/>
      <w:lvlText w:val="%5"/>
      <w:lvlJc w:val="left"/>
      <w:pPr>
        <w:ind w:left="3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D526BD8C">
      <w:start w:val="1"/>
      <w:numFmt w:val="lowerRoman"/>
      <w:lvlText w:val="%6"/>
      <w:lvlJc w:val="left"/>
      <w:pPr>
        <w:ind w:left="4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267A885E">
      <w:start w:val="1"/>
      <w:numFmt w:val="decimal"/>
      <w:lvlText w:val="%7"/>
      <w:lvlJc w:val="left"/>
      <w:pPr>
        <w:ind w:left="4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6A6F5D6">
      <w:start w:val="1"/>
      <w:numFmt w:val="lowerLetter"/>
      <w:lvlText w:val="%8"/>
      <w:lvlJc w:val="left"/>
      <w:pPr>
        <w:ind w:left="5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67A9ADE">
      <w:start w:val="1"/>
      <w:numFmt w:val="lowerRoman"/>
      <w:lvlText w:val="%9"/>
      <w:lvlJc w:val="left"/>
      <w:pPr>
        <w:ind w:left="63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17B66646"/>
    <w:multiLevelType w:val="hybridMultilevel"/>
    <w:tmpl w:val="293ADE9C"/>
    <w:lvl w:ilvl="0" w:tplc="EBB4DF8A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5509F6"/>
    <w:multiLevelType w:val="hybridMultilevel"/>
    <w:tmpl w:val="D0167BDC"/>
    <w:lvl w:ilvl="0" w:tplc="3E98DB06">
      <w:start w:val="1"/>
      <w:numFmt w:val="upperRoman"/>
      <w:lvlText w:val="%1."/>
      <w:lvlJc w:val="left"/>
      <w:pPr>
        <w:ind w:left="377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F">
      <w:start w:val="1"/>
      <w:numFmt w:val="decimal"/>
      <w:lvlText w:val="%2."/>
      <w:lvlJc w:val="left"/>
      <w:pPr>
        <w:ind w:left="566"/>
      </w:pPr>
      <w:rPr>
        <w:rFonts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4742D56">
      <w:start w:val="1"/>
      <w:numFmt w:val="lowerRoman"/>
      <w:lvlText w:val="%3"/>
      <w:lvlJc w:val="left"/>
      <w:pPr>
        <w:ind w:left="136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7F4C170">
      <w:start w:val="1"/>
      <w:numFmt w:val="decimal"/>
      <w:lvlText w:val="%4"/>
      <w:lvlJc w:val="left"/>
      <w:pPr>
        <w:ind w:left="208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868FD1A">
      <w:start w:val="1"/>
      <w:numFmt w:val="lowerLetter"/>
      <w:lvlText w:val="%5"/>
      <w:lvlJc w:val="left"/>
      <w:pPr>
        <w:ind w:left="280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0C69CF0">
      <w:start w:val="1"/>
      <w:numFmt w:val="lowerRoman"/>
      <w:lvlText w:val="%6"/>
      <w:lvlJc w:val="left"/>
      <w:pPr>
        <w:ind w:left="352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5198C182">
      <w:start w:val="1"/>
      <w:numFmt w:val="decimal"/>
      <w:lvlText w:val="%7"/>
      <w:lvlJc w:val="left"/>
      <w:pPr>
        <w:ind w:left="424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B9E7C6E">
      <w:start w:val="1"/>
      <w:numFmt w:val="lowerLetter"/>
      <w:lvlText w:val="%8"/>
      <w:lvlJc w:val="left"/>
      <w:pPr>
        <w:ind w:left="496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EF6F1D2">
      <w:start w:val="1"/>
      <w:numFmt w:val="lowerRoman"/>
      <w:lvlText w:val="%9"/>
      <w:lvlJc w:val="left"/>
      <w:pPr>
        <w:ind w:left="568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2" w15:restartNumberingAfterBreak="0">
    <w:nsid w:val="1EE60C50"/>
    <w:multiLevelType w:val="hybridMultilevel"/>
    <w:tmpl w:val="36A6F2A6"/>
    <w:lvl w:ilvl="0" w:tplc="51A485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79C26B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8DDA82E0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6D34F188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C4844B4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1FCAE040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352DB12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D5BABB76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494A253C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21E57753"/>
    <w:multiLevelType w:val="hybridMultilevel"/>
    <w:tmpl w:val="1E061EF8"/>
    <w:lvl w:ilvl="0" w:tplc="BBC88EE4">
      <w:start w:val="1"/>
      <w:numFmt w:val="decimal"/>
      <w:lvlText w:val="%1."/>
      <w:lvlJc w:val="left"/>
      <w:pPr>
        <w:ind w:left="708"/>
      </w:pPr>
      <w:rPr>
        <w:rFonts w:ascii="Times New Roman" w:hAnsi="Times New Roman" w:hint="default"/>
        <w:b/>
        <w:bCs/>
        <w:i w:val="0"/>
        <w:strike w:val="0"/>
        <w:dstrike w:val="0"/>
        <w:color w:val="000000" w:themeColor="text1"/>
        <w:w w:val="100"/>
        <w:sz w:val="24"/>
        <w:szCs w:val="28"/>
        <w:u w:val="none" w:color="000000"/>
        <w:vertAlign w:val="baseline"/>
      </w:rPr>
    </w:lvl>
    <w:lvl w:ilvl="1" w:tplc="C04EF84C">
      <w:start w:val="1"/>
      <w:numFmt w:val="lowerLetter"/>
      <w:lvlText w:val="%2"/>
      <w:lvlJc w:val="left"/>
      <w:pPr>
        <w:ind w:left="1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2B4E5C0">
      <w:start w:val="1"/>
      <w:numFmt w:val="lowerRoman"/>
      <w:lvlText w:val="%3"/>
      <w:lvlJc w:val="left"/>
      <w:pPr>
        <w:ind w:left="2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A54CA32">
      <w:start w:val="1"/>
      <w:numFmt w:val="decimal"/>
      <w:lvlText w:val="%4"/>
      <w:lvlJc w:val="left"/>
      <w:pPr>
        <w:ind w:left="2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47C1AAE">
      <w:start w:val="1"/>
      <w:numFmt w:val="lowerLetter"/>
      <w:lvlText w:val="%5"/>
      <w:lvlJc w:val="left"/>
      <w:pPr>
        <w:ind w:left="3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D526BD8C">
      <w:start w:val="1"/>
      <w:numFmt w:val="lowerRoman"/>
      <w:lvlText w:val="%6"/>
      <w:lvlJc w:val="left"/>
      <w:pPr>
        <w:ind w:left="4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267A885E">
      <w:start w:val="1"/>
      <w:numFmt w:val="decimal"/>
      <w:lvlText w:val="%7"/>
      <w:lvlJc w:val="left"/>
      <w:pPr>
        <w:ind w:left="4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6A6F5D6">
      <w:start w:val="1"/>
      <w:numFmt w:val="lowerLetter"/>
      <w:lvlText w:val="%8"/>
      <w:lvlJc w:val="left"/>
      <w:pPr>
        <w:ind w:left="5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67A9ADE">
      <w:start w:val="1"/>
      <w:numFmt w:val="lowerRoman"/>
      <w:lvlText w:val="%9"/>
      <w:lvlJc w:val="left"/>
      <w:pPr>
        <w:ind w:left="63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23301288"/>
    <w:multiLevelType w:val="hybridMultilevel"/>
    <w:tmpl w:val="90C8BF80"/>
    <w:lvl w:ilvl="0" w:tplc="519E9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E077D7D"/>
    <w:multiLevelType w:val="hybridMultilevel"/>
    <w:tmpl w:val="ED8233B0"/>
    <w:lvl w:ilvl="0" w:tplc="6BAC2E70">
      <w:start w:val="1"/>
      <w:numFmt w:val="decimal"/>
      <w:lvlText w:val="%1)"/>
      <w:lvlJc w:val="left"/>
      <w:pPr>
        <w:ind w:left="1114" w:hanging="360"/>
      </w:pPr>
      <w:rPr>
        <w:rFonts w:ascii="Times New Roman" w:hAnsi="Times New Roman" w:cs="Calibri" w:hint="default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  <w:rPr>
        <w:rFonts w:cs="Times New Roman"/>
      </w:rPr>
    </w:lvl>
  </w:abstractNum>
  <w:abstractNum w:abstractNumId="17" w15:restartNumberingAfterBreak="0">
    <w:nsid w:val="3FA976BD"/>
    <w:multiLevelType w:val="hybridMultilevel"/>
    <w:tmpl w:val="0A328B64"/>
    <w:lvl w:ilvl="0" w:tplc="0415000F">
      <w:start w:val="1"/>
      <w:numFmt w:val="decimal"/>
      <w:lvlText w:val="%1."/>
      <w:lvlJc w:val="left"/>
      <w:pPr>
        <w:ind w:left="708"/>
      </w:pPr>
      <w:rPr>
        <w:rFonts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C04EF84C">
      <w:start w:val="1"/>
      <w:numFmt w:val="lowerLetter"/>
      <w:lvlText w:val="%2"/>
      <w:lvlJc w:val="left"/>
      <w:pPr>
        <w:ind w:left="1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2B4E5C0">
      <w:start w:val="1"/>
      <w:numFmt w:val="lowerRoman"/>
      <w:lvlText w:val="%3"/>
      <w:lvlJc w:val="left"/>
      <w:pPr>
        <w:ind w:left="2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A54CA32">
      <w:start w:val="1"/>
      <w:numFmt w:val="decimal"/>
      <w:lvlText w:val="%4"/>
      <w:lvlJc w:val="left"/>
      <w:pPr>
        <w:ind w:left="2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47C1AAE">
      <w:start w:val="1"/>
      <w:numFmt w:val="lowerLetter"/>
      <w:lvlText w:val="%5"/>
      <w:lvlJc w:val="left"/>
      <w:pPr>
        <w:ind w:left="3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D526BD8C">
      <w:start w:val="1"/>
      <w:numFmt w:val="lowerRoman"/>
      <w:lvlText w:val="%6"/>
      <w:lvlJc w:val="left"/>
      <w:pPr>
        <w:ind w:left="4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267A885E">
      <w:start w:val="1"/>
      <w:numFmt w:val="decimal"/>
      <w:lvlText w:val="%7"/>
      <w:lvlJc w:val="left"/>
      <w:pPr>
        <w:ind w:left="4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6A6F5D6">
      <w:start w:val="1"/>
      <w:numFmt w:val="lowerLetter"/>
      <w:lvlText w:val="%8"/>
      <w:lvlJc w:val="left"/>
      <w:pPr>
        <w:ind w:left="5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67A9ADE">
      <w:start w:val="1"/>
      <w:numFmt w:val="lowerRoman"/>
      <w:lvlText w:val="%9"/>
      <w:lvlJc w:val="left"/>
      <w:pPr>
        <w:ind w:left="63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8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57B65"/>
    <w:multiLevelType w:val="hybridMultilevel"/>
    <w:tmpl w:val="4A96BF68"/>
    <w:lvl w:ilvl="0" w:tplc="71C652AE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E543110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9C141A5C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12855E2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3EEABF2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3C683E0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92E1B92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0AD28BCE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EFACE12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0" w15:restartNumberingAfterBreak="0">
    <w:nsid w:val="4CB75F94"/>
    <w:multiLevelType w:val="multilevel"/>
    <w:tmpl w:val="EB0826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0BE4266"/>
    <w:multiLevelType w:val="hybridMultilevel"/>
    <w:tmpl w:val="DD8CDD30"/>
    <w:lvl w:ilvl="0" w:tplc="665C531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  <w:i w:val="0"/>
        <w:color w:val="auto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5C736F34"/>
    <w:multiLevelType w:val="hybridMultilevel"/>
    <w:tmpl w:val="BABE8778"/>
    <w:lvl w:ilvl="0" w:tplc="519E9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20686"/>
    <w:multiLevelType w:val="hybridMultilevel"/>
    <w:tmpl w:val="C8A64234"/>
    <w:lvl w:ilvl="0" w:tplc="13608B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5588AF5A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9B604DAA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74EFB0A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4D2FD1A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80E084D0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EB2327A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5AEFE2C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ACEC4F34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4" w15:restartNumberingAfterBreak="0">
    <w:nsid w:val="60DF263B"/>
    <w:multiLevelType w:val="hybridMultilevel"/>
    <w:tmpl w:val="C53AB3CC"/>
    <w:lvl w:ilvl="0" w:tplc="519E9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20B94"/>
    <w:multiLevelType w:val="hybridMultilevel"/>
    <w:tmpl w:val="22E8994C"/>
    <w:lvl w:ilvl="0" w:tplc="8E70DE06">
      <w:start w:val="1"/>
      <w:numFmt w:val="lowerLetter"/>
      <w:lvlText w:val="%1."/>
      <w:lvlJc w:val="left"/>
      <w:pPr>
        <w:ind w:left="1146" w:hanging="360"/>
      </w:pPr>
      <w:rPr>
        <w:rFonts w:cs="Times New Roman"/>
        <w:b/>
      </w:rPr>
    </w:lvl>
    <w:lvl w:ilvl="1" w:tplc="13F02B28">
      <w:start w:val="1"/>
      <w:numFmt w:val="lowerLetter"/>
      <w:lvlText w:val="%2."/>
      <w:lvlJc w:val="left"/>
      <w:pPr>
        <w:ind w:left="1866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 w15:restartNumberingAfterBreak="0">
    <w:nsid w:val="64450867"/>
    <w:multiLevelType w:val="hybridMultilevel"/>
    <w:tmpl w:val="06A67956"/>
    <w:lvl w:ilvl="0" w:tplc="C78E0DFC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6A007D"/>
    <w:multiLevelType w:val="hybridMultilevel"/>
    <w:tmpl w:val="28768952"/>
    <w:lvl w:ilvl="0" w:tplc="B192D99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38AE69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11A233A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50CB708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4AF05834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1529A18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9B01968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8AA79AC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1FB610BC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8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31D92"/>
    <w:multiLevelType w:val="hybridMultilevel"/>
    <w:tmpl w:val="1532607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27"/>
  </w:num>
  <w:num w:numId="5">
    <w:abstractNumId w:val="17"/>
  </w:num>
  <w:num w:numId="6">
    <w:abstractNumId w:val="23"/>
  </w:num>
  <w:num w:numId="7">
    <w:abstractNumId w:val="0"/>
  </w:num>
  <w:num w:numId="8">
    <w:abstractNumId w:val="21"/>
  </w:num>
  <w:num w:numId="9">
    <w:abstractNumId w:val="25"/>
  </w:num>
  <w:num w:numId="10">
    <w:abstractNumId w:val="16"/>
  </w:num>
  <w:num w:numId="11">
    <w:abstractNumId w:val="1"/>
  </w:num>
  <w:num w:numId="12">
    <w:abstractNumId w:val="2"/>
  </w:num>
  <w:num w:numId="13">
    <w:abstractNumId w:val="9"/>
  </w:num>
  <w:num w:numId="14">
    <w:abstractNumId w:val="7"/>
  </w:num>
  <w:num w:numId="15">
    <w:abstractNumId w:val="5"/>
  </w:num>
  <w:num w:numId="16">
    <w:abstractNumId w:val="20"/>
  </w:num>
  <w:num w:numId="17">
    <w:abstractNumId w:val="4"/>
  </w:num>
  <w:num w:numId="18">
    <w:abstractNumId w:val="20"/>
  </w:num>
  <w:num w:numId="19">
    <w:abstractNumId w:val="6"/>
  </w:num>
  <w:num w:numId="20">
    <w:abstractNumId w:val="8"/>
  </w:num>
  <w:num w:numId="21">
    <w:abstractNumId w:val="30"/>
  </w:num>
  <w:num w:numId="22">
    <w:abstractNumId w:val="3"/>
  </w:num>
  <w:num w:numId="23">
    <w:abstractNumId w:val="15"/>
  </w:num>
  <w:num w:numId="24">
    <w:abstractNumId w:val="28"/>
  </w:num>
  <w:num w:numId="25">
    <w:abstractNumId w:val="18"/>
  </w:num>
  <w:num w:numId="26">
    <w:abstractNumId w:val="13"/>
  </w:num>
  <w:num w:numId="27">
    <w:abstractNumId w:val="14"/>
  </w:num>
  <w:num w:numId="28">
    <w:abstractNumId w:val="10"/>
  </w:num>
  <w:num w:numId="29">
    <w:abstractNumId w:val="29"/>
  </w:num>
  <w:num w:numId="30">
    <w:abstractNumId w:val="26"/>
  </w:num>
  <w:num w:numId="31">
    <w:abstractNumId w:val="24"/>
  </w:num>
  <w:num w:numId="32">
    <w:abstractNumId w:val="22"/>
  </w:num>
  <w:num w:numId="33">
    <w:abstractNumId w:val="26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22"/>
  </w:num>
  <w:num w:numId="37">
    <w:abstractNumId w:val="1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46"/>
    <w:rsid w:val="00017B26"/>
    <w:rsid w:val="00034532"/>
    <w:rsid w:val="00065D07"/>
    <w:rsid w:val="00071B1E"/>
    <w:rsid w:val="000F62C0"/>
    <w:rsid w:val="000F630D"/>
    <w:rsid w:val="00111FA2"/>
    <w:rsid w:val="00124226"/>
    <w:rsid w:val="001321CD"/>
    <w:rsid w:val="00133048"/>
    <w:rsid w:val="00152DAE"/>
    <w:rsid w:val="00154C40"/>
    <w:rsid w:val="00162D38"/>
    <w:rsid w:val="001713E4"/>
    <w:rsid w:val="00175359"/>
    <w:rsid w:val="001B4CC8"/>
    <w:rsid w:val="001D58FB"/>
    <w:rsid w:val="00201D18"/>
    <w:rsid w:val="00203F99"/>
    <w:rsid w:val="002172A0"/>
    <w:rsid w:val="0023207F"/>
    <w:rsid w:val="0027351A"/>
    <w:rsid w:val="00285996"/>
    <w:rsid w:val="00297BC7"/>
    <w:rsid w:val="002A37CD"/>
    <w:rsid w:val="002B007E"/>
    <w:rsid w:val="002B5A9E"/>
    <w:rsid w:val="002C3314"/>
    <w:rsid w:val="002C42BC"/>
    <w:rsid w:val="002D6154"/>
    <w:rsid w:val="002E1B25"/>
    <w:rsid w:val="003018F4"/>
    <w:rsid w:val="003170DD"/>
    <w:rsid w:val="00344B3F"/>
    <w:rsid w:val="003745D1"/>
    <w:rsid w:val="00374607"/>
    <w:rsid w:val="003976ED"/>
    <w:rsid w:val="003C231C"/>
    <w:rsid w:val="003C6B42"/>
    <w:rsid w:val="003D46A0"/>
    <w:rsid w:val="003E07EE"/>
    <w:rsid w:val="003E5378"/>
    <w:rsid w:val="003F0142"/>
    <w:rsid w:val="00407A3B"/>
    <w:rsid w:val="00415769"/>
    <w:rsid w:val="00421449"/>
    <w:rsid w:val="00437C32"/>
    <w:rsid w:val="00440BD7"/>
    <w:rsid w:val="00463137"/>
    <w:rsid w:val="00463BD4"/>
    <w:rsid w:val="004668A3"/>
    <w:rsid w:val="00472822"/>
    <w:rsid w:val="0047755B"/>
    <w:rsid w:val="004775F3"/>
    <w:rsid w:val="0049536C"/>
    <w:rsid w:val="004A4ED3"/>
    <w:rsid w:val="004E22D8"/>
    <w:rsid w:val="004F0E77"/>
    <w:rsid w:val="00507C16"/>
    <w:rsid w:val="005125BC"/>
    <w:rsid w:val="0052133A"/>
    <w:rsid w:val="00531BD8"/>
    <w:rsid w:val="00532B2B"/>
    <w:rsid w:val="00542FBF"/>
    <w:rsid w:val="005512D4"/>
    <w:rsid w:val="005550BA"/>
    <w:rsid w:val="0055535F"/>
    <w:rsid w:val="005653FF"/>
    <w:rsid w:val="005674C5"/>
    <w:rsid w:val="0058361A"/>
    <w:rsid w:val="00585372"/>
    <w:rsid w:val="005B2A3B"/>
    <w:rsid w:val="005B3B1F"/>
    <w:rsid w:val="005B7213"/>
    <w:rsid w:val="005D3B56"/>
    <w:rsid w:val="005E23B5"/>
    <w:rsid w:val="005F2194"/>
    <w:rsid w:val="005F32EF"/>
    <w:rsid w:val="00606C9B"/>
    <w:rsid w:val="00624D56"/>
    <w:rsid w:val="006342A4"/>
    <w:rsid w:val="00660DF1"/>
    <w:rsid w:val="0066749D"/>
    <w:rsid w:val="006718CF"/>
    <w:rsid w:val="006A0DAA"/>
    <w:rsid w:val="006B408F"/>
    <w:rsid w:val="006C1738"/>
    <w:rsid w:val="006D615B"/>
    <w:rsid w:val="006F07AB"/>
    <w:rsid w:val="00710D24"/>
    <w:rsid w:val="0071741B"/>
    <w:rsid w:val="00731C84"/>
    <w:rsid w:val="007A6E46"/>
    <w:rsid w:val="007B0373"/>
    <w:rsid w:val="007B49C5"/>
    <w:rsid w:val="007F0EEB"/>
    <w:rsid w:val="007F6F5F"/>
    <w:rsid w:val="00801A1E"/>
    <w:rsid w:val="00876EB8"/>
    <w:rsid w:val="00884CDB"/>
    <w:rsid w:val="008B62BC"/>
    <w:rsid w:val="008C3B41"/>
    <w:rsid w:val="008C46C0"/>
    <w:rsid w:val="008C4F93"/>
    <w:rsid w:val="008E1CBF"/>
    <w:rsid w:val="008F2C06"/>
    <w:rsid w:val="008F4B2B"/>
    <w:rsid w:val="00900946"/>
    <w:rsid w:val="00904A8F"/>
    <w:rsid w:val="0092478F"/>
    <w:rsid w:val="00941243"/>
    <w:rsid w:val="009679E1"/>
    <w:rsid w:val="0097275C"/>
    <w:rsid w:val="009A40C0"/>
    <w:rsid w:val="009C3B94"/>
    <w:rsid w:val="009C4BB2"/>
    <w:rsid w:val="009C55AE"/>
    <w:rsid w:val="00A05866"/>
    <w:rsid w:val="00A27046"/>
    <w:rsid w:val="00A42F2B"/>
    <w:rsid w:val="00A61104"/>
    <w:rsid w:val="00A723D1"/>
    <w:rsid w:val="00A75FF7"/>
    <w:rsid w:val="00A829B6"/>
    <w:rsid w:val="00AC7622"/>
    <w:rsid w:val="00AE5230"/>
    <w:rsid w:val="00AE5518"/>
    <w:rsid w:val="00AF12EE"/>
    <w:rsid w:val="00AF1EBB"/>
    <w:rsid w:val="00B124E9"/>
    <w:rsid w:val="00B363E6"/>
    <w:rsid w:val="00B5106B"/>
    <w:rsid w:val="00B6300D"/>
    <w:rsid w:val="00B75150"/>
    <w:rsid w:val="00B80E2F"/>
    <w:rsid w:val="00B831A0"/>
    <w:rsid w:val="00B9351F"/>
    <w:rsid w:val="00BB3EF7"/>
    <w:rsid w:val="00BF642B"/>
    <w:rsid w:val="00C0055B"/>
    <w:rsid w:val="00C0327F"/>
    <w:rsid w:val="00C03499"/>
    <w:rsid w:val="00C16464"/>
    <w:rsid w:val="00C17FFB"/>
    <w:rsid w:val="00C36A4C"/>
    <w:rsid w:val="00C64C32"/>
    <w:rsid w:val="00C834B4"/>
    <w:rsid w:val="00CC2386"/>
    <w:rsid w:val="00CD61A4"/>
    <w:rsid w:val="00CD6792"/>
    <w:rsid w:val="00D01A0E"/>
    <w:rsid w:val="00D0703D"/>
    <w:rsid w:val="00D35AF7"/>
    <w:rsid w:val="00D57C4D"/>
    <w:rsid w:val="00D63219"/>
    <w:rsid w:val="00D708B6"/>
    <w:rsid w:val="00D96EB3"/>
    <w:rsid w:val="00DA5319"/>
    <w:rsid w:val="00DD5152"/>
    <w:rsid w:val="00E0392C"/>
    <w:rsid w:val="00E12689"/>
    <w:rsid w:val="00E12A34"/>
    <w:rsid w:val="00E41849"/>
    <w:rsid w:val="00E6329C"/>
    <w:rsid w:val="00E67AF3"/>
    <w:rsid w:val="00E72AF9"/>
    <w:rsid w:val="00E829C8"/>
    <w:rsid w:val="00E94214"/>
    <w:rsid w:val="00EB66E6"/>
    <w:rsid w:val="00EE00F5"/>
    <w:rsid w:val="00EF1776"/>
    <w:rsid w:val="00EF4EC4"/>
    <w:rsid w:val="00F12AA2"/>
    <w:rsid w:val="00F13EA4"/>
    <w:rsid w:val="00F25279"/>
    <w:rsid w:val="00F442CB"/>
    <w:rsid w:val="00F468CA"/>
    <w:rsid w:val="00F47685"/>
    <w:rsid w:val="00F7716E"/>
    <w:rsid w:val="00F91444"/>
    <w:rsid w:val="00FA0D92"/>
    <w:rsid w:val="00FC6DBF"/>
    <w:rsid w:val="00FC72B1"/>
    <w:rsid w:val="00FD1752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51A24"/>
  <w14:defaultImageDpi w14:val="0"/>
  <w15:docId w15:val="{166FDB2B-250D-4EA0-9046-2985C567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CDB"/>
    <w:pPr>
      <w:spacing w:after="200" w:line="276" w:lineRule="auto"/>
    </w:pPr>
    <w:rPr>
      <w:rFonts w:ascii="Times New Roman" w:eastAsia="Times New Roman" w:hAnsi="Times New Roman"/>
      <w:sz w:val="24"/>
    </w:rPr>
  </w:style>
  <w:style w:type="paragraph" w:styleId="Nagwek1">
    <w:name w:val="heading 1"/>
    <w:next w:val="Normalny"/>
    <w:link w:val="Nagwek1Znak"/>
    <w:autoRedefine/>
    <w:uiPriority w:val="9"/>
    <w:qFormat/>
    <w:rsid w:val="00884CDB"/>
    <w:pPr>
      <w:keepNext/>
      <w:keepLines/>
      <w:numPr>
        <w:numId w:val="18"/>
      </w:numPr>
      <w:spacing w:after="240"/>
      <w:jc w:val="both"/>
      <w:outlineLvl w:val="0"/>
    </w:pPr>
    <w:rPr>
      <w:rFonts w:ascii="Times New Roman" w:eastAsia="Times New Roman" w:hAnsi="Times New Roman"/>
      <w:b/>
      <w:smallCaps/>
      <w:color w:val="000000"/>
      <w:sz w:val="30"/>
      <w:szCs w:val="24"/>
      <w:u w:color="00000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4CDB"/>
    <w:pPr>
      <w:keepNext/>
      <w:keepLines/>
      <w:spacing w:before="40" w:line="264" w:lineRule="auto"/>
      <w:outlineLvl w:val="1"/>
    </w:pPr>
    <w:rPr>
      <w:rFonts w:ascii="Book Antiqua" w:eastAsiaTheme="majorEastAsia" w:hAnsi="Book Antiqua" w:cstheme="majorBidi"/>
      <w:b/>
      <w:bCs/>
      <w:i/>
      <w:color w:val="00006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4CDB"/>
    <w:pPr>
      <w:outlineLvl w:val="2"/>
    </w:pPr>
    <w:rPr>
      <w:rFonts w:ascii="Book Antiqua" w:hAnsi="Book Antiqua"/>
      <w:b/>
      <w:bCs/>
      <w:color w:val="000066"/>
      <w:u w:val="single" w:color="00336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84CDB"/>
    <w:pPr>
      <w:suppressLineNumbers/>
      <w:spacing w:before="120"/>
      <w:outlineLvl w:val="3"/>
    </w:pPr>
    <w:rPr>
      <w:rFonts w:ascii="Book Antiqua" w:eastAsiaTheme="majorEastAsia" w:hAnsi="Book Antiqua" w:cstheme="majorBidi"/>
      <w:b/>
      <w:bCs/>
      <w:i/>
      <w:iCs/>
      <w:color w:val="000066"/>
      <w:u w:val="single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rsid w:val="00884C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884CDB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qFormat/>
    <w:locked/>
    <w:rsid w:val="00D01A0E"/>
    <w:rPr>
      <w:rFonts w:ascii="Times New Roman" w:eastAsia="Times New Roman" w:hAnsi="Times New Roman"/>
      <w:sz w:val="24"/>
    </w:rPr>
  </w:style>
  <w:style w:type="paragraph" w:customStyle="1" w:styleId="BoldStyle">
    <w:name w:val="BoldStyle"/>
    <w:rsid w:val="00884CDB"/>
    <w:pPr>
      <w:spacing w:after="0" w:line="240" w:lineRule="auto"/>
      <w:jc w:val="both"/>
    </w:pPr>
    <w:rPr>
      <w:rFonts w:ascii="Times New Roman" w:eastAsiaTheme="minorHAnsi" w:hAnsi="Times New Roman"/>
      <w:b/>
      <w:color w:val="000000" w:themeColor="text1"/>
      <w:sz w:val="24"/>
      <w:szCs w:val="24"/>
    </w:rPr>
  </w:style>
  <w:style w:type="paragraph" w:customStyle="1" w:styleId="DocDefaults">
    <w:name w:val="DocDefaults"/>
    <w:rsid w:val="00884CDB"/>
    <w:pPr>
      <w:spacing w:after="120"/>
      <w:jc w:val="both"/>
    </w:pPr>
    <w:rPr>
      <w:rFonts w:eastAsiaTheme="minorHAnsi" w:cstheme="minorBidi"/>
      <w:sz w:val="24"/>
      <w:szCs w:val="24"/>
    </w:rPr>
  </w:style>
  <w:style w:type="paragraph" w:customStyle="1" w:styleId="HeaderStyle">
    <w:name w:val="HeaderStyle"/>
    <w:rsid w:val="00884CDB"/>
    <w:pPr>
      <w:spacing w:after="120" w:line="240" w:lineRule="auto"/>
      <w:jc w:val="center"/>
    </w:pPr>
    <w:rPr>
      <w:rFonts w:ascii="Times New Roman" w:eastAsiaTheme="minorHAnsi" w:hAnsi="Times New Roman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84CDB"/>
    <w:rPr>
      <w:color w:val="0563C1" w:themeColor="hyperlink"/>
      <w:u w:val="single"/>
    </w:rPr>
  </w:style>
  <w:style w:type="character" w:customStyle="1" w:styleId="ilfuvd">
    <w:name w:val="ilfuvd"/>
    <w:basedOn w:val="Domylnaczcionkaakapitu"/>
    <w:rsid w:val="00884CDB"/>
  </w:style>
  <w:style w:type="paragraph" w:customStyle="1" w:styleId="klauzula-nagwek">
    <w:name w:val="klauzula - nagłówek"/>
    <w:basedOn w:val="Akapitzlist"/>
    <w:qFormat/>
    <w:rsid w:val="00884CDB"/>
    <w:pPr>
      <w:numPr>
        <w:numId w:val="15"/>
      </w:numPr>
      <w:spacing w:before="120"/>
      <w:contextualSpacing w:val="0"/>
    </w:pPr>
    <w:rPr>
      <w:b/>
      <w:small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84CDB"/>
    <w:pPr>
      <w:spacing w:line="240" w:lineRule="auto"/>
    </w:pPr>
    <w:rPr>
      <w:b/>
      <w:bCs/>
      <w:color w:val="4472C4" w:themeColor="accent1"/>
      <w:sz w:val="18"/>
    </w:rPr>
  </w:style>
  <w:style w:type="paragraph" w:styleId="Nagwek">
    <w:name w:val="header"/>
    <w:basedOn w:val="Normalny"/>
    <w:link w:val="NagwekZnak"/>
    <w:uiPriority w:val="99"/>
    <w:unhideWhenUsed/>
    <w:rsid w:val="00884CDB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4CDB"/>
    <w:rPr>
      <w:rFonts w:ascii="Times New Roman" w:eastAsia="Times New Roman" w:hAnsi="Times New Roman"/>
      <w:sz w:val="24"/>
    </w:rPr>
  </w:style>
  <w:style w:type="character" w:customStyle="1" w:styleId="Nagwek1Znak">
    <w:name w:val="Nagłówek 1 Znak"/>
    <w:link w:val="Nagwek1"/>
    <w:uiPriority w:val="9"/>
    <w:rsid w:val="00884CDB"/>
    <w:rPr>
      <w:rFonts w:ascii="Times New Roman" w:eastAsia="Times New Roman" w:hAnsi="Times New Roman"/>
      <w:b/>
      <w:smallCaps/>
      <w:color w:val="000000"/>
      <w:sz w:val="30"/>
      <w:szCs w:val="24"/>
      <w:u w:color="000000"/>
      <w:lang w:eastAsia="en-US"/>
    </w:rPr>
  </w:style>
  <w:style w:type="paragraph" w:customStyle="1" w:styleId="TitleStyle">
    <w:name w:val="TitleStyle"/>
    <w:rsid w:val="00884CDB"/>
    <w:pPr>
      <w:spacing w:after="120" w:line="240" w:lineRule="auto"/>
      <w:jc w:val="both"/>
    </w:pPr>
    <w:rPr>
      <w:rFonts w:ascii="Times New Roman" w:eastAsiaTheme="minorHAnsi" w:hAnsi="Times New Roman"/>
      <w:b/>
      <w:color w:val="000000" w:themeColor="text1"/>
      <w:sz w:val="24"/>
      <w:szCs w:val="24"/>
    </w:rPr>
  </w:style>
  <w:style w:type="paragraph" w:customStyle="1" w:styleId="tytu2">
    <w:name w:val="tytuł 2"/>
    <w:basedOn w:val="TitleStyle"/>
    <w:qFormat/>
    <w:rsid w:val="00884CDB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">
    <w:name w:val="nagłówek 10"/>
    <w:basedOn w:val="tytu2"/>
    <w:qFormat/>
    <w:rsid w:val="00884CDB"/>
    <w:rPr>
      <w:i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884CDB"/>
    <w:rPr>
      <w:rFonts w:ascii="Book Antiqua" w:eastAsiaTheme="majorEastAsia" w:hAnsi="Book Antiqua" w:cstheme="majorBidi"/>
      <w:b/>
      <w:bCs/>
      <w:i/>
      <w:color w:val="000066"/>
      <w:sz w:val="24"/>
      <w:szCs w:val="26"/>
      <w:u w:val="single"/>
    </w:rPr>
  </w:style>
  <w:style w:type="paragraph" w:customStyle="1" w:styleId="nagwek20">
    <w:name w:val="nagłówek 20"/>
    <w:basedOn w:val="Normalny"/>
    <w:link w:val="nagwek20Znak"/>
    <w:qFormat/>
    <w:rsid w:val="00884CDB"/>
    <w:pPr>
      <w:spacing w:before="80" w:line="262" w:lineRule="auto"/>
      <w:outlineLvl w:val="0"/>
    </w:pPr>
    <w:rPr>
      <w:rFonts w:ascii="Book Antiqua" w:hAnsi="Book Antiqua"/>
      <w:b/>
      <w:bCs/>
      <w:color w:val="000066"/>
      <w:kern w:val="36"/>
      <w:szCs w:val="24"/>
      <w:u w:val="single"/>
    </w:rPr>
  </w:style>
  <w:style w:type="character" w:customStyle="1" w:styleId="nagwek20Znak">
    <w:name w:val="nagłówek 20 Znak"/>
    <w:basedOn w:val="Domylnaczcionkaakapitu"/>
    <w:link w:val="nagwek20"/>
    <w:rsid w:val="00884CDB"/>
    <w:rPr>
      <w:rFonts w:ascii="Book Antiqua" w:eastAsia="Times New Roman" w:hAnsi="Book Antiqua"/>
      <w:b/>
      <w:bCs/>
      <w:color w:val="000066"/>
      <w:kern w:val="36"/>
      <w:sz w:val="24"/>
      <w:szCs w:val="24"/>
      <w:u w:val="single"/>
    </w:rPr>
  </w:style>
  <w:style w:type="paragraph" w:customStyle="1" w:styleId="Nagwek21">
    <w:name w:val="Nagłówek 21"/>
    <w:basedOn w:val="Normalny"/>
    <w:link w:val="Nagwek21Znak"/>
    <w:qFormat/>
    <w:rsid w:val="00884CDB"/>
    <w:pPr>
      <w:jc w:val="center"/>
    </w:pPr>
    <w:rPr>
      <w:rFonts w:ascii="Book Antiqua" w:hAnsi="Book Antiqua"/>
      <w:b/>
      <w:bCs/>
      <w:color w:val="000066"/>
      <w:szCs w:val="24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884CDB"/>
    <w:rPr>
      <w:rFonts w:ascii="Book Antiqua" w:eastAsia="Times New Roman" w:hAnsi="Book Antiqua"/>
      <w:b/>
      <w:bCs/>
      <w:color w:val="000066"/>
      <w:sz w:val="24"/>
      <w:szCs w:val="24"/>
      <w:u w:val="single"/>
      <w:lang w:eastAsia="zh-CN"/>
    </w:rPr>
  </w:style>
  <w:style w:type="paragraph" w:customStyle="1" w:styleId="nagwek22">
    <w:name w:val="nagłówek 22"/>
    <w:basedOn w:val="Nagwek1"/>
    <w:qFormat/>
    <w:rsid w:val="00884CDB"/>
    <w:pPr>
      <w:keepNext w:val="0"/>
      <w:keepLines w:val="0"/>
      <w:numPr>
        <w:numId w:val="17"/>
      </w:numPr>
      <w:spacing w:after="160"/>
    </w:pPr>
    <w:rPr>
      <w:i/>
      <w:smallCaps w:val="0"/>
      <w:kern w:val="32"/>
    </w:rPr>
  </w:style>
  <w:style w:type="character" w:customStyle="1" w:styleId="Nagwek3Znak">
    <w:name w:val="Nagłówek 3 Znak"/>
    <w:link w:val="Nagwek3"/>
    <w:uiPriority w:val="9"/>
    <w:rsid w:val="00884CDB"/>
    <w:rPr>
      <w:rFonts w:ascii="Book Antiqua" w:eastAsia="Times New Roman" w:hAnsi="Book Antiqua"/>
      <w:b/>
      <w:bCs/>
      <w:color w:val="000066"/>
      <w:sz w:val="24"/>
      <w:u w:val="single" w:color="003366"/>
    </w:rPr>
  </w:style>
  <w:style w:type="character" w:customStyle="1" w:styleId="Nagwek4Znak">
    <w:name w:val="Nagłówek 4 Znak"/>
    <w:basedOn w:val="Domylnaczcionkaakapitu"/>
    <w:link w:val="Nagwek4"/>
    <w:uiPriority w:val="9"/>
    <w:rsid w:val="00884CDB"/>
    <w:rPr>
      <w:rFonts w:ascii="Book Antiqua" w:eastAsiaTheme="majorEastAsia" w:hAnsi="Book Antiqua" w:cstheme="majorBidi"/>
      <w:b/>
      <w:bCs/>
      <w:i/>
      <w:iCs/>
      <w:color w:val="000066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884CDB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nagwek50">
    <w:name w:val="nagłówek 5"/>
    <w:basedOn w:val="Nagwek1"/>
    <w:link w:val="nagwek5Znak0"/>
    <w:uiPriority w:val="99"/>
    <w:qFormat/>
    <w:rsid w:val="00884CDB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884CDB"/>
    <w:rPr>
      <w:rFonts w:ascii="Times New Roman" w:eastAsia="Times New Roman" w:hAnsi="Times New Roman"/>
      <w:b/>
      <w:smallCaps/>
      <w:color w:val="000000"/>
      <w:sz w:val="30"/>
      <w:szCs w:val="24"/>
      <w:u w:color="000000"/>
      <w:lang w:eastAsia="en-US"/>
    </w:rPr>
  </w:style>
  <w:style w:type="paragraph" w:customStyle="1" w:styleId="nagwek9">
    <w:name w:val="nagłówek 9"/>
    <w:basedOn w:val="Nagwek1"/>
    <w:qFormat/>
    <w:rsid w:val="00884CDB"/>
    <w:pPr>
      <w:spacing w:line="240" w:lineRule="auto"/>
      <w:ind w:left="785" w:hanging="360"/>
    </w:pPr>
    <w:rPr>
      <w:i/>
      <w:smallCaps w:val="0"/>
    </w:rPr>
  </w:style>
  <w:style w:type="paragraph" w:customStyle="1" w:styleId="NormalStyle">
    <w:name w:val="NormalStyle"/>
    <w:rsid w:val="00884CDB"/>
    <w:pPr>
      <w:spacing w:after="0" w:line="240" w:lineRule="auto"/>
      <w:jc w:val="both"/>
    </w:pPr>
    <w:rPr>
      <w:rFonts w:ascii="Times New Roman" w:eastAsiaTheme="minorHAnsi" w:hAnsi="Times New Roman"/>
      <w:color w:val="000000" w:themeColor="text1"/>
      <w:sz w:val="24"/>
      <w:szCs w:val="24"/>
    </w:rPr>
  </w:style>
  <w:style w:type="paragraph" w:customStyle="1" w:styleId="normalny2">
    <w:name w:val="normalny 2"/>
    <w:basedOn w:val="NormalStyle"/>
    <w:qFormat/>
    <w:rsid w:val="00884CDB"/>
    <w:pPr>
      <w:suppressAutoHyphens/>
      <w:spacing w:after="120" w:line="259" w:lineRule="auto"/>
    </w:pPr>
    <w:rPr>
      <w:color w:val="000000"/>
    </w:rPr>
  </w:style>
  <w:style w:type="paragraph" w:customStyle="1" w:styleId="normalny3">
    <w:name w:val="normalny 3"/>
    <w:basedOn w:val="Normalny"/>
    <w:next w:val="Normalny"/>
    <w:link w:val="normalny3Znak"/>
    <w:uiPriority w:val="99"/>
    <w:qFormat/>
    <w:rsid w:val="00884CDB"/>
    <w:pPr>
      <w:tabs>
        <w:tab w:val="num" w:pos="720"/>
      </w:tabs>
      <w:ind w:left="720" w:hanging="360"/>
    </w:pPr>
    <w:rPr>
      <w:rFonts w:eastAsiaTheme="minorHAnsi"/>
      <w:b/>
      <w:u w:val="single"/>
      <w:lang w:eastAsia="en-US"/>
    </w:rPr>
  </w:style>
  <w:style w:type="character" w:customStyle="1" w:styleId="normalny3Znak">
    <w:name w:val="normalny 3 Znak"/>
    <w:basedOn w:val="Domylnaczcionkaakapitu"/>
    <w:link w:val="normalny3"/>
    <w:uiPriority w:val="99"/>
    <w:rsid w:val="00884CDB"/>
    <w:rPr>
      <w:rFonts w:ascii="Times New Roman" w:eastAsiaTheme="minorHAnsi" w:hAnsi="Times New Roman"/>
      <w:b/>
      <w:sz w:val="24"/>
      <w:u w:val="single"/>
      <w:lang w:eastAsia="en-US"/>
    </w:rPr>
  </w:style>
  <w:style w:type="paragraph" w:customStyle="1" w:styleId="normalny4">
    <w:name w:val="normalny 4"/>
    <w:basedOn w:val="Akapitzlist"/>
    <w:link w:val="normalny4Znak"/>
    <w:uiPriority w:val="99"/>
    <w:qFormat/>
    <w:rsid w:val="00884CDB"/>
    <w:pPr>
      <w:tabs>
        <w:tab w:val="num" w:pos="720"/>
      </w:tabs>
      <w:ind w:left="641" w:hanging="357"/>
      <w:contextualSpacing w:val="0"/>
    </w:pPr>
    <w:rPr>
      <w:rFonts w:eastAsiaTheme="minorHAnsi"/>
      <w:b/>
      <w:u w:val="single" w:color="000000"/>
      <w:lang w:eastAsia="en-US"/>
    </w:rPr>
  </w:style>
  <w:style w:type="character" w:customStyle="1" w:styleId="normalny4Znak">
    <w:name w:val="normalny 4 Znak"/>
    <w:basedOn w:val="Domylnaczcionkaakapitu"/>
    <w:link w:val="normalny4"/>
    <w:uiPriority w:val="99"/>
    <w:rsid w:val="00884CDB"/>
    <w:rPr>
      <w:rFonts w:ascii="Times New Roman" w:eastAsiaTheme="minorHAnsi" w:hAnsi="Times New Roman"/>
      <w:b/>
      <w:sz w:val="24"/>
      <w:u w:val="single" w:color="000000"/>
      <w:lang w:eastAsia="en-US"/>
    </w:rPr>
  </w:style>
  <w:style w:type="paragraph" w:customStyle="1" w:styleId="normalny5">
    <w:name w:val="normalny 5"/>
    <w:basedOn w:val="Nagwek1"/>
    <w:link w:val="normalny5Znak"/>
    <w:uiPriority w:val="99"/>
    <w:qFormat/>
    <w:rsid w:val="00884CDB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ormalny5Znak">
    <w:name w:val="normalny 5 Znak"/>
    <w:basedOn w:val="Nagwek1Znak"/>
    <w:link w:val="normalny5"/>
    <w:uiPriority w:val="99"/>
    <w:rsid w:val="00884CDB"/>
    <w:rPr>
      <w:rFonts w:ascii="Times New Roman" w:eastAsia="Times New Roman" w:hAnsi="Times New Roman"/>
      <w:b/>
      <w:smallCaps/>
      <w:color w:val="000000"/>
      <w:sz w:val="30"/>
      <w:szCs w:val="24"/>
      <w:u w:color="000000"/>
      <w:lang w:eastAsia="en-US"/>
    </w:rPr>
  </w:style>
  <w:style w:type="paragraph" w:customStyle="1" w:styleId="NormalSpacingStyle">
    <w:name w:val="NormalSpacingStyle"/>
    <w:rsid w:val="00884CDB"/>
    <w:pPr>
      <w:spacing w:after="120" w:line="240" w:lineRule="auto"/>
      <w:jc w:val="both"/>
    </w:pPr>
    <w:rPr>
      <w:rFonts w:ascii="Times New Roman" w:eastAsiaTheme="minorHAnsi" w:hAnsi="Times New Roman"/>
      <w:color w:val="000000" w:themeColor="text1"/>
      <w:sz w:val="24"/>
      <w:szCs w:val="24"/>
    </w:rPr>
  </w:style>
  <w:style w:type="character" w:customStyle="1" w:styleId="ORZECZENIE">
    <w:name w:val="ORZECZENIE"/>
    <w:basedOn w:val="Nagwek1Znak"/>
    <w:uiPriority w:val="1"/>
    <w:qFormat/>
    <w:rsid w:val="00884CDB"/>
    <w:rPr>
      <w:rFonts w:ascii="Book Antiqua" w:eastAsiaTheme="majorEastAsia" w:hAnsi="Book Antiqua" w:cstheme="majorBidi"/>
      <w:b/>
      <w:bCs w:val="0"/>
      <w:i w:val="0"/>
      <w:caps/>
      <w:smallCaps/>
      <w:strike w:val="0"/>
      <w:dstrike w:val="0"/>
      <w:outline w:val="0"/>
      <w:shadow w:val="0"/>
      <w:emboss w:val="0"/>
      <w:imprint w:val="0"/>
      <w:vanish w:val="0"/>
      <w:color w:val="660066"/>
      <w:sz w:val="24"/>
      <w:szCs w:val="28"/>
      <w:u w:val="single" w:color="000000"/>
      <w:vertAlign w:val="baseline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4CD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84CD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paragraph" w:customStyle="1" w:styleId="PRZYKAD">
    <w:name w:val="PRZYKŁAD"/>
    <w:basedOn w:val="Normalny"/>
    <w:autoRedefine/>
    <w:qFormat/>
    <w:rsid w:val="00884CDB"/>
    <w:pPr>
      <w:widowControl w:val="0"/>
      <w:pBdr>
        <w:left w:val="none" w:sz="0" w:space="5" w:color="auto"/>
      </w:pBdr>
      <w:spacing w:after="0" w:line="264" w:lineRule="auto"/>
      <w:ind w:left="113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spcja">
    <w:name w:val="spcja"/>
    <w:basedOn w:val="Normalny"/>
    <w:link w:val="spcjaZnak"/>
    <w:qFormat/>
    <w:rsid w:val="00884CDB"/>
    <w:pPr>
      <w:tabs>
        <w:tab w:val="num" w:pos="1134"/>
      </w:tabs>
      <w:spacing w:after="60"/>
    </w:pPr>
    <w:rPr>
      <w:sz w:val="16"/>
    </w:rPr>
  </w:style>
  <w:style w:type="character" w:customStyle="1" w:styleId="spcjaZnak">
    <w:name w:val="spcja Znak"/>
    <w:link w:val="spcja"/>
    <w:rsid w:val="00884CDB"/>
    <w:rPr>
      <w:rFonts w:ascii="Times New Roman" w:eastAsia="Times New Roman" w:hAnsi="Times New Roman"/>
      <w:sz w:val="16"/>
    </w:rPr>
  </w:style>
  <w:style w:type="paragraph" w:styleId="Stopka">
    <w:name w:val="footer"/>
    <w:basedOn w:val="Normalny"/>
    <w:link w:val="StopkaZnak"/>
    <w:uiPriority w:val="99"/>
    <w:unhideWhenUsed/>
    <w:rsid w:val="00884C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CDB"/>
    <w:rPr>
      <w:rFonts w:ascii="Times New Roman" w:eastAsia="Times New Roman" w:hAnsi="Times New Roman"/>
      <w:sz w:val="24"/>
    </w:rPr>
  </w:style>
  <w:style w:type="paragraph" w:customStyle="1" w:styleId="Styl10">
    <w:name w:val="Styl 10"/>
    <w:basedOn w:val="Normalny"/>
    <w:qFormat/>
    <w:rsid w:val="00884CDB"/>
    <w:pPr>
      <w:spacing w:before="240" w:after="240" w:line="240" w:lineRule="auto"/>
      <w:jc w:val="center"/>
    </w:pPr>
    <w:rPr>
      <w:b/>
    </w:rPr>
  </w:style>
  <w:style w:type="paragraph" w:customStyle="1" w:styleId="Styl11niebieski">
    <w:name w:val="Styl 11 niebieski"/>
    <w:basedOn w:val="Normalny"/>
    <w:link w:val="Styl11niebieskiZnak"/>
    <w:qFormat/>
    <w:rsid w:val="00884CDB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884CDB"/>
    <w:rPr>
      <w:rFonts w:ascii="Times New Roman" w:eastAsia="Times New Roman" w:hAnsi="Times New Roman"/>
      <w:color w:val="000066"/>
      <w:sz w:val="24"/>
      <w:u w:val="single"/>
    </w:rPr>
  </w:style>
  <w:style w:type="paragraph" w:customStyle="1" w:styleId="Styl12">
    <w:name w:val="Styl 12"/>
    <w:basedOn w:val="Akapitzlist"/>
    <w:qFormat/>
    <w:rsid w:val="00884CDB"/>
    <w:pPr>
      <w:numPr>
        <w:numId w:val="19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Styl6-lex">
    <w:name w:val="Styl 6 - lex"/>
    <w:basedOn w:val="Normalny"/>
    <w:link w:val="Styl6-lexZnak"/>
    <w:qFormat/>
    <w:rsid w:val="00884CDB"/>
    <w:pPr>
      <w:jc w:val="right"/>
    </w:pPr>
    <w:rPr>
      <w:rFonts w:ascii="Book Antiqua" w:hAnsi="Book Antiqua"/>
      <w:i/>
      <w:color w:val="000066"/>
      <w:sz w:val="22"/>
    </w:rPr>
  </w:style>
  <w:style w:type="character" w:customStyle="1" w:styleId="Styl6-lexZnak">
    <w:name w:val="Styl 6 - lex Znak"/>
    <w:basedOn w:val="Domylnaczcionkaakapitu"/>
    <w:link w:val="Styl6-lex"/>
    <w:rsid w:val="00884CDB"/>
    <w:rPr>
      <w:rFonts w:ascii="Book Antiqua" w:eastAsia="Times New Roman" w:hAnsi="Book Antiqua"/>
      <w:i/>
      <w:color w:val="000066"/>
    </w:rPr>
  </w:style>
  <w:style w:type="paragraph" w:customStyle="1" w:styleId="Styl7-raport">
    <w:name w:val="Styl 7 - raport"/>
    <w:basedOn w:val="nagwek9"/>
    <w:link w:val="Styl7-raportZnak"/>
    <w:qFormat/>
    <w:rsid w:val="00884CDB"/>
    <w:pPr>
      <w:keepNext w:val="0"/>
      <w:keepLines w:val="0"/>
      <w:numPr>
        <w:numId w:val="20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884CDB"/>
    <w:rPr>
      <w:rFonts w:ascii="Times New Roman" w:eastAsia="Times New Roman" w:hAnsi="Times New Roman"/>
      <w:b/>
      <w:i/>
      <w:color w:val="000000"/>
      <w:sz w:val="24"/>
      <w:szCs w:val="24"/>
      <w:u w:color="000000"/>
      <w:lang w:eastAsia="en-US"/>
    </w:rPr>
  </w:style>
  <w:style w:type="paragraph" w:customStyle="1" w:styleId="Styl8klauzula">
    <w:name w:val="Styl 8  klauzula"/>
    <w:basedOn w:val="Normalny"/>
    <w:link w:val="Styl8klauzulaZnak"/>
    <w:qFormat/>
    <w:rsid w:val="00884CDB"/>
    <w:pPr>
      <w:numPr>
        <w:numId w:val="21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884CDB"/>
    <w:rPr>
      <w:rFonts w:ascii="Times New Roman" w:eastAsia="Times New Roman" w:hAnsi="Times New Roman"/>
      <w:b/>
      <w:smallCaps/>
      <w:sz w:val="24"/>
    </w:rPr>
  </w:style>
  <w:style w:type="paragraph" w:customStyle="1" w:styleId="Styl8-raport">
    <w:name w:val="Styl 8 - raport"/>
    <w:basedOn w:val="Nagwek5"/>
    <w:link w:val="Styl8-raportZnak"/>
    <w:qFormat/>
    <w:rsid w:val="00884CDB"/>
    <w:pPr>
      <w:keepNext w:val="0"/>
      <w:keepLines w:val="0"/>
      <w:numPr>
        <w:numId w:val="22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884CDB"/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paragraph" w:customStyle="1" w:styleId="Styl9">
    <w:name w:val="Styl 9"/>
    <w:basedOn w:val="Styl7-raport"/>
    <w:link w:val="Styl9Znak"/>
    <w:qFormat/>
    <w:rsid w:val="00884CDB"/>
    <w:pPr>
      <w:numPr>
        <w:numId w:val="23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884CDB"/>
    <w:rPr>
      <w:rFonts w:ascii="Times New Roman" w:eastAsia="Times New Roman" w:hAnsi="Times New Roman"/>
      <w:b/>
      <w:i/>
      <w:color w:val="000000"/>
      <w:sz w:val="24"/>
      <w:szCs w:val="24"/>
      <w:u w:color="000000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4C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4CDB"/>
    <w:rPr>
      <w:rFonts w:ascii="Consolas" w:eastAsia="Times New Roman" w:hAnsi="Consolas"/>
      <w:sz w:val="21"/>
      <w:szCs w:val="21"/>
    </w:rPr>
  </w:style>
  <w:style w:type="paragraph" w:customStyle="1" w:styleId="Styl9-raport2">
    <w:name w:val="Styl 9 - raport 2"/>
    <w:basedOn w:val="Zwykytekst"/>
    <w:link w:val="Styl9-raport2Znak"/>
    <w:qFormat/>
    <w:rsid w:val="00884CDB"/>
    <w:pPr>
      <w:spacing w:before="40" w:line="259" w:lineRule="auto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884CDB"/>
    <w:rPr>
      <w:rFonts w:ascii="Times New Roman" w:eastAsiaTheme="majorEastAsia" w:hAnsi="Times New Roman" w:cstheme="majorBidi"/>
      <w:b/>
      <w:caps/>
      <w:color w:val="000000" w:themeColor="text1"/>
      <w:sz w:val="24"/>
      <w:szCs w:val="21"/>
      <w:u w:val="single"/>
    </w:rPr>
  </w:style>
  <w:style w:type="paragraph" w:customStyle="1" w:styleId="Styl1">
    <w:name w:val="Styl1"/>
    <w:basedOn w:val="Normalny"/>
    <w:autoRedefine/>
    <w:qFormat/>
    <w:rsid w:val="00884CDB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Styl2">
    <w:name w:val="Styl2"/>
    <w:basedOn w:val="Normalny"/>
    <w:qFormat/>
    <w:rsid w:val="00884CDB"/>
    <w:pPr>
      <w:spacing w:line="264" w:lineRule="auto"/>
      <w:jc w:val="center"/>
    </w:pPr>
    <w:rPr>
      <w:rFonts w:ascii="Book Antiqua" w:hAnsi="Book Antiqua"/>
      <w:b/>
      <w:bCs/>
      <w:i/>
      <w:color w:val="000066"/>
      <w:sz w:val="25"/>
      <w:szCs w:val="16"/>
      <w:u w:val="single"/>
    </w:rPr>
  </w:style>
  <w:style w:type="paragraph" w:customStyle="1" w:styleId="Styl3">
    <w:name w:val="Styl3"/>
    <w:basedOn w:val="Normalny"/>
    <w:qFormat/>
    <w:rsid w:val="00884CDB"/>
    <w:pPr>
      <w:spacing w:before="120" w:after="160"/>
    </w:pPr>
    <w:rPr>
      <w:rFonts w:ascii="Book Antiqua" w:hAnsi="Book Antiqua"/>
      <w:b/>
      <w:i/>
      <w:color w:val="000066"/>
      <w:u w:val="single"/>
    </w:rPr>
  </w:style>
  <w:style w:type="paragraph" w:customStyle="1" w:styleId="Styl4">
    <w:name w:val="Styl4"/>
    <w:basedOn w:val="Akapitzlist"/>
    <w:qFormat/>
    <w:rsid w:val="00884CDB"/>
    <w:pPr>
      <w:numPr>
        <w:numId w:val="24"/>
      </w:numPr>
      <w:tabs>
        <w:tab w:val="clear" w:pos="360"/>
        <w:tab w:val="num" w:pos="426"/>
      </w:tabs>
      <w:spacing w:before="60"/>
      <w:contextualSpacing w:val="0"/>
    </w:pPr>
    <w:rPr>
      <w:rFonts w:ascii="Book Antiqua" w:hAnsi="Book Antiqua"/>
      <w:b/>
      <w:u w:val="single"/>
    </w:rPr>
  </w:style>
  <w:style w:type="paragraph" w:customStyle="1" w:styleId="Styl5">
    <w:name w:val="Styl5"/>
    <w:basedOn w:val="Normalny"/>
    <w:qFormat/>
    <w:rsid w:val="00884CDB"/>
    <w:pPr>
      <w:ind w:left="425" w:hanging="425"/>
    </w:pPr>
    <w:rPr>
      <w:b/>
      <w:smallCaps/>
      <w:color w:val="660066"/>
    </w:rPr>
  </w:style>
  <w:style w:type="paragraph" w:customStyle="1" w:styleId="Styl7">
    <w:name w:val="Styl7"/>
    <w:basedOn w:val="Normalny"/>
    <w:link w:val="Styl7Znak"/>
    <w:qFormat/>
    <w:rsid w:val="00884CDB"/>
    <w:pPr>
      <w:numPr>
        <w:numId w:val="25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884CDB"/>
    <w:rPr>
      <w:rFonts w:ascii="Times New Roman" w:eastAsia="Times New Roman" w:hAnsi="Times New Roman"/>
      <w:b/>
      <w:caps/>
      <w:sz w:val="24"/>
    </w:rPr>
  </w:style>
  <w:style w:type="table" w:styleId="Tabela-Siatka">
    <w:name w:val="Table Grid"/>
    <w:basedOn w:val="Standardowy"/>
    <w:uiPriority w:val="59"/>
    <w:rsid w:val="00884CDB"/>
    <w:pPr>
      <w:spacing w:after="0" w:line="240" w:lineRule="auto"/>
      <w:jc w:val="both"/>
    </w:pPr>
    <w:rPr>
      <w:rFonts w:eastAsiaTheme="minorHAnsi" w:cstheme="minorBid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leCenterStyle">
    <w:name w:val="TitleCenterStyle"/>
    <w:rsid w:val="00884CDB"/>
    <w:pPr>
      <w:spacing w:after="120" w:line="240" w:lineRule="auto"/>
      <w:jc w:val="center"/>
    </w:pPr>
    <w:rPr>
      <w:rFonts w:ascii="Times New Roman" w:eastAsiaTheme="minorHAnsi" w:hAnsi="Times New Roman"/>
      <w:b/>
      <w:color w:val="000000" w:themeColor="text1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84CD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84C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884CDB"/>
    <w:rPr>
      <w:i/>
      <w:iCs/>
    </w:rPr>
  </w:style>
  <w:style w:type="paragraph" w:customStyle="1" w:styleId="WANE">
    <w:name w:val="WAŻNE"/>
    <w:next w:val="Normalny"/>
    <w:qFormat/>
    <w:rsid w:val="00884CDB"/>
    <w:pPr>
      <w:spacing w:before="60" w:after="120" w:line="262" w:lineRule="auto"/>
      <w:jc w:val="both"/>
    </w:pPr>
    <w:rPr>
      <w:rFonts w:ascii="Book Antiqua" w:eastAsiaTheme="minorHAnsi" w:hAnsi="Book Antiqua" w:cstheme="minorBidi"/>
      <w:b/>
      <w:i/>
      <w:caps/>
      <w:color w:val="CC0000"/>
      <w:sz w:val="24"/>
      <w:szCs w:val="24"/>
      <w:u w:val="single"/>
    </w:rPr>
  </w:style>
  <w:style w:type="character" w:customStyle="1" w:styleId="wane1">
    <w:name w:val="ważne 1"/>
    <w:basedOn w:val="Domylnaczcionkaakapitu"/>
    <w:uiPriority w:val="1"/>
    <w:qFormat/>
    <w:rsid w:val="00884CDB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styleId="Wcicienormalne">
    <w:name w:val="Normal Indent"/>
    <w:basedOn w:val="Normalny"/>
    <w:uiPriority w:val="99"/>
    <w:unhideWhenUsed/>
    <w:rsid w:val="00884CDB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3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1A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13" Type="http://schemas.openxmlformats.org/officeDocument/2006/relationships/hyperlink" Target="https://sip.legalis.pl/document-view.seam?documentId=mfrxilrtgm2tsnrrguytsltqmfyc4mzuhaztimztgq" TargetMode="External"/><Relationship Id="rId1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sip.legalis.pl/document-view.seam?documentId=mfrxilrtgm2tsnrrguytsltqmfyc4mzuhaztimztgq" TargetMode="Externa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yperlink" Target="https://sip.legalis.pl/document-view.seam?documentId=mfrxilrtgm2tsnrrguytsltqmfyc4mzuhaztimztg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m2tsnrrguytsltqmfyc4mzuhaztimztgq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m2tsnrrguytsltqmfyc4mzuhaztimztgq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m2tsnrrguytsltqmfyc4mzuhaztimztgq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ip.legalis.pl/document-view.seam?documentId=mfrxilrtgm2tsnrrguytsltqmfyc4mzuhaztimztgq" TargetMode="External"/><Relationship Id="rId19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yperlink" Target="https://sip.legalis.pl/document-view.seam?documentId=mfrxilrtgm2tsnrrguytsltqmfyc4mzuhaztimztgq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1175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cp:lastPrinted>2023-11-10T10:54:00Z</cp:lastPrinted>
  <dcterms:created xsi:type="dcterms:W3CDTF">2019-12-13T10:21:00Z</dcterms:created>
  <dcterms:modified xsi:type="dcterms:W3CDTF">2023-11-10T10:55:00Z</dcterms:modified>
</cp:coreProperties>
</file>