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25" w:type="dxa"/>
        <w:tblInd w:w="-778" w:type="dxa"/>
        <w:tblLayout w:type="fixed"/>
        <w:tblLook w:val="04A0" w:firstRow="1" w:lastRow="0" w:firstColumn="1" w:lastColumn="0" w:noHBand="0" w:noVBand="1"/>
      </w:tblPr>
      <w:tblGrid>
        <w:gridCol w:w="1645"/>
        <w:gridCol w:w="2445"/>
        <w:gridCol w:w="2492"/>
        <w:gridCol w:w="2383"/>
        <w:gridCol w:w="2437"/>
        <w:gridCol w:w="2043"/>
        <w:gridCol w:w="2080"/>
      </w:tblGrid>
      <w:tr w:rsidR="008261BE" w14:paraId="5CEA80D3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EA80CE" w14:textId="77777777" w:rsidR="008261BE" w:rsidRDefault="00437396">
            <w:bookmarkStart w:id="0" w:name="_top"/>
            <w:bookmarkEnd w:id="0"/>
            <w:r>
              <w:rPr>
                <w:rFonts w:eastAsia="Calibri" w:cs="Calibri"/>
                <w:b/>
              </w:rPr>
              <w:t>Obszar z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EA80CF" w14:textId="77777777" w:rsidR="008261BE" w:rsidRDefault="00437396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7" w:hanging="317"/>
            </w:pPr>
            <w:r>
              <w:rPr>
                <w:rFonts w:eastAsia="Calibri" w:cs="Calibri"/>
                <w:b/>
              </w:rPr>
              <w:t>Fizyczny obszar rozwoju dziecka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EA80D0" w14:textId="77777777" w:rsidR="008261BE" w:rsidRDefault="00437396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Emocjonalny obszar rozwoju dziecka</w:t>
            </w:r>
          </w:p>
          <w:p w14:paraId="5CEA80D1" w14:textId="77777777" w:rsidR="008261BE" w:rsidRDefault="00437396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318" w:hanging="284"/>
            </w:pPr>
            <w:r>
              <w:rPr>
                <w:rFonts w:eastAsia="Calibri" w:cs="Calibri"/>
                <w:b/>
              </w:rPr>
              <w:t>Społeczny obszar rozwoju dziecka</w:t>
            </w:r>
          </w:p>
        </w:tc>
        <w:tc>
          <w:tcPr>
            <w:tcW w:w="8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EA80D2" w14:textId="77777777" w:rsidR="008261BE" w:rsidRDefault="00437396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ind w:left="2719" w:hanging="283"/>
            </w:pPr>
            <w:r>
              <w:rPr>
                <w:rFonts w:eastAsia="Calibri" w:cs="Calibri"/>
                <w:b/>
              </w:rPr>
              <w:t>Poznawczy obszar rozwoju dziecka</w:t>
            </w:r>
          </w:p>
        </w:tc>
      </w:tr>
      <w:tr w:rsidR="008261BE" w14:paraId="5CEA80DB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EA80D4" w14:textId="77777777" w:rsidR="008261BE" w:rsidRDefault="00437396">
            <w:r>
              <w:rPr>
                <w:rFonts w:eastAsia="Calibri" w:cs="Calibri"/>
                <w:b/>
              </w:rPr>
              <w:t>Aktywności dzieci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EA80D5" w14:textId="77777777" w:rsidR="008261BE" w:rsidRDefault="00437396">
            <w:pPr>
              <w:jc w:val="center"/>
            </w:pPr>
            <w:r>
              <w:rPr>
                <w:rFonts w:eastAsia="Calibri" w:cs="Calibri"/>
                <w:b/>
              </w:rPr>
              <w:t>Aktywność fizyczna, samodzielność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EA80D6" w14:textId="77777777" w:rsidR="008261BE" w:rsidRDefault="00437396">
            <w:pPr>
              <w:jc w:val="center"/>
            </w:pPr>
            <w:r>
              <w:rPr>
                <w:rFonts w:eastAsia="Calibri" w:cs="Calibri"/>
                <w:b/>
              </w:rPr>
              <w:t xml:space="preserve">Aktywność </w:t>
            </w:r>
            <w:r>
              <w:rPr>
                <w:rFonts w:eastAsia="Calibri" w:cs="Calibri"/>
                <w:b/>
              </w:rPr>
              <w:t>społeczno-emocjonalna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EA80D7" w14:textId="77777777" w:rsidR="008261BE" w:rsidRDefault="00437396">
            <w:pPr>
              <w:jc w:val="center"/>
            </w:pPr>
            <w:r>
              <w:rPr>
                <w:rFonts w:eastAsia="Calibri" w:cs="Calibri"/>
                <w:b/>
              </w:rPr>
              <w:t>Aktywność językowa, przygotowanie do nauki czytania i pisania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EA80D8" w14:textId="77777777" w:rsidR="008261BE" w:rsidRDefault="00437396">
            <w:pPr>
              <w:jc w:val="center"/>
            </w:pPr>
            <w:r>
              <w:rPr>
                <w:rFonts w:eastAsia="Calibri" w:cs="Calibri"/>
                <w:b/>
              </w:rPr>
              <w:t>Aktywność matematyczno-przyrodnicza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EA80D9" w14:textId="77777777" w:rsidR="008261BE" w:rsidRDefault="00437396">
            <w:pPr>
              <w:jc w:val="center"/>
            </w:pPr>
            <w:r>
              <w:rPr>
                <w:rFonts w:eastAsia="Calibri" w:cs="Calibri"/>
                <w:b/>
              </w:rPr>
              <w:t>Aktywność muzyczno-ruchowa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CEA80DA" w14:textId="77777777" w:rsidR="008261BE" w:rsidRDefault="00437396">
            <w:pPr>
              <w:jc w:val="center"/>
            </w:pPr>
            <w:r>
              <w:rPr>
                <w:rFonts w:eastAsia="Calibri" w:cs="Calibri"/>
                <w:b/>
              </w:rPr>
              <w:t>Aktywność plastyczno-techniczna</w:t>
            </w:r>
          </w:p>
        </w:tc>
      </w:tr>
      <w:tr w:rsidR="008261BE" w14:paraId="5CEA80E7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CEA80DC" w14:textId="77777777" w:rsidR="008261BE" w:rsidRDefault="00437396">
            <w:r>
              <w:rPr>
                <w:rFonts w:eastAsia="Calibri" w:cs="Calibri"/>
                <w:b/>
              </w:rPr>
              <w:t>Kompetencje kluczowe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EA80DD" w14:textId="77777777" w:rsidR="008261BE" w:rsidRDefault="00437396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5CEA80DE" w14:textId="77777777" w:rsidR="008261BE" w:rsidRDefault="008261BE">
            <w:pPr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EA80DF" w14:textId="77777777" w:rsidR="008261BE" w:rsidRDefault="00437396">
            <w:pPr>
              <w:widowControl w:val="0"/>
              <w:numPr>
                <w:ilvl w:val="0"/>
                <w:numId w:val="2"/>
              </w:numPr>
              <w:spacing w:after="0"/>
              <w:ind w:left="318" w:hanging="284"/>
              <w:contextualSpacing/>
            </w:pPr>
            <w:r>
              <w:rPr>
                <w:rFonts w:eastAsia="Calibri" w:cs="Calibri"/>
              </w:rPr>
              <w:t>Kompetencje osobiste, społeczne i w zakresie umiejętności uczenia się</w:t>
            </w:r>
          </w:p>
          <w:p w14:paraId="5CEA80E0" w14:textId="77777777" w:rsidR="008261BE" w:rsidRDefault="00437396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obywatelskie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EA80E1" w14:textId="77777777" w:rsidR="008261BE" w:rsidRDefault="00437396">
            <w:pPr>
              <w:pStyle w:val="Akapitzlist"/>
              <w:widowControl w:val="0"/>
              <w:numPr>
                <w:ilvl w:val="0"/>
                <w:numId w:val="2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rozumienia i tworzenia informacji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EA80E2" w14:textId="77777777" w:rsidR="008261BE" w:rsidRDefault="00437396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 xml:space="preserve">Kompetencje matematyczne oraz kompetencje w zakresie nauk przyrodniczych, </w:t>
            </w:r>
            <w:r>
              <w:rPr>
                <w:rFonts w:eastAsia="Calibri" w:cs="Calibri"/>
              </w:rPr>
              <w:t>technologii i inżynierii</w:t>
            </w:r>
          </w:p>
          <w:p w14:paraId="5CEA80E3" w14:textId="77777777" w:rsidR="008261BE" w:rsidRDefault="00437396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8" w:hanging="284"/>
            </w:pPr>
            <w:r>
              <w:rPr>
                <w:rFonts w:eastAsia="Calibri" w:cs="Calibri"/>
              </w:rPr>
              <w:t>Kompetencje w zakresie przedsiębiorczości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EA80E4" w14:textId="77777777" w:rsidR="008261BE" w:rsidRDefault="00437396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317" w:hanging="283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EA80E5" w14:textId="77777777" w:rsidR="008261BE" w:rsidRDefault="00437396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w zakresie świadomości i ekspresji kulturalnej</w:t>
            </w:r>
          </w:p>
          <w:p w14:paraId="5CEA80E6" w14:textId="77777777" w:rsidR="008261BE" w:rsidRDefault="00437396">
            <w:pPr>
              <w:pStyle w:val="Akapitzlist"/>
              <w:widowControl w:val="0"/>
              <w:numPr>
                <w:ilvl w:val="0"/>
                <w:numId w:val="3"/>
              </w:numPr>
              <w:spacing w:after="0"/>
              <w:ind w:left="176" w:hanging="176"/>
            </w:pPr>
            <w:r>
              <w:rPr>
                <w:rFonts w:eastAsia="Calibri" w:cs="Calibri"/>
              </w:rPr>
              <w:t>Kompetencje cyfrowe</w:t>
            </w:r>
          </w:p>
        </w:tc>
      </w:tr>
      <w:tr w:rsidR="008261BE" w14:paraId="5CEA80E9" w14:textId="77777777">
        <w:trPr>
          <w:trHeight w:val="259"/>
        </w:trPr>
        <w:tc>
          <w:tcPr>
            <w:tcW w:w="15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EA80E8" w14:textId="77777777" w:rsidR="008261BE" w:rsidRDefault="00437396">
            <w:pPr>
              <w:pStyle w:val="Akapitzlist"/>
              <w:spacing w:after="0"/>
              <w:ind w:left="176"/>
              <w:jc w:val="center"/>
            </w:pPr>
            <w:r>
              <w:rPr>
                <w:rFonts w:eastAsia="Calibri" w:cs="Calibri"/>
                <w:b/>
              </w:rPr>
              <w:t xml:space="preserve">TYDZIEŃ XL. </w:t>
            </w:r>
            <w:r>
              <w:rPr>
                <w:rFonts w:cs="Calibri"/>
                <w:b/>
              </w:rPr>
              <w:t>Bezpieczne wakacje</w:t>
            </w:r>
          </w:p>
        </w:tc>
      </w:tr>
      <w:tr w:rsidR="008261BE" w14:paraId="5CEA8100" w14:textId="77777777">
        <w:trPr>
          <w:trHeight w:val="310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EA80EA" w14:textId="77777777" w:rsidR="008261BE" w:rsidRDefault="00437396">
            <w:r>
              <w:rPr>
                <w:b/>
              </w:rPr>
              <w:t xml:space="preserve">1. </w:t>
            </w:r>
            <w:r>
              <w:rPr>
                <w:b/>
              </w:rPr>
              <w:t xml:space="preserve">Dobre rady na </w:t>
            </w:r>
            <w:r>
              <w:rPr>
                <w:b/>
              </w:rPr>
              <w:t>wakacje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0EB" w14:textId="77777777" w:rsidR="008261BE" w:rsidRDefault="00437396">
            <w:r>
              <w:rPr>
                <w:rFonts w:eastAsia="Calibri" w:cs="Calibri"/>
                <w:color w:val="000000"/>
              </w:rPr>
              <w:t>Zabawy dowolne w kącikach tematycznych.</w:t>
            </w:r>
          </w:p>
          <w:p w14:paraId="5CEA80EC" w14:textId="77777777" w:rsidR="008261BE" w:rsidRDefault="00437396">
            <w:r>
              <w:rPr>
                <w:rFonts w:eastAsia="Calibri" w:cs="Calibri"/>
              </w:rPr>
              <w:t>Zestaw ćwiczeń porannych nr 40.</w:t>
            </w:r>
          </w:p>
          <w:p w14:paraId="5CEA80ED" w14:textId="77777777" w:rsidR="008261BE" w:rsidRDefault="00437396">
            <w:r>
              <w:rPr>
                <w:rFonts w:eastAsia="Calibri" w:cs="Calibri"/>
              </w:rPr>
              <w:t xml:space="preserve">Kształtowanie codziennych nawyków higienicznych po zabawie i przed </w:t>
            </w:r>
            <w:r>
              <w:rPr>
                <w:rFonts w:eastAsia="Calibri" w:cs="Calibri"/>
              </w:rPr>
              <w:lastRenderedPageBreak/>
              <w:t>posiłkiem.</w:t>
            </w:r>
          </w:p>
          <w:p w14:paraId="5CEA80EE" w14:textId="77777777" w:rsidR="008261BE" w:rsidRDefault="00437396">
            <w:r>
              <w:rPr>
                <w:rFonts w:eastAsia="Calibri" w:cs="Calibri"/>
              </w:rPr>
              <w:t>„Puszczamy latawce” – zabawa ruchowa.</w:t>
            </w:r>
          </w:p>
          <w:p w14:paraId="5CEA80EF" w14:textId="77777777" w:rsidR="008261BE" w:rsidRDefault="00437396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>„Do lodziarni na…” – zabawa ruchowa.</w:t>
            </w:r>
          </w:p>
          <w:p w14:paraId="5CEA80F0" w14:textId="77777777" w:rsidR="008261BE" w:rsidRDefault="00437396">
            <w:r>
              <w:rPr>
                <w:rFonts w:eastAsia="Calibri" w:cs="Calibri"/>
              </w:rPr>
              <w:t xml:space="preserve">Zabawy ruchowe w </w:t>
            </w:r>
            <w:r>
              <w:rPr>
                <w:rFonts w:eastAsia="Calibri" w:cs="Calibri"/>
              </w:rPr>
              <w:t>ogrodzie przedszkolnym.</w:t>
            </w:r>
          </w:p>
          <w:p w14:paraId="5CEA80F1" w14:textId="77777777" w:rsidR="008261BE" w:rsidRDefault="00437396">
            <w:r>
              <w:rPr>
                <w:rFonts w:eastAsia="Calibri" w:cs="Calibri"/>
              </w:rPr>
              <w:t>Zestaw ćwiczeń gimnastycznych nr 20.</w:t>
            </w:r>
          </w:p>
          <w:p w14:paraId="5CEA80F2" w14:textId="77777777" w:rsidR="008261BE" w:rsidRDefault="00437396">
            <w:r>
              <w:rPr>
                <w:rFonts w:eastAsia="Calibri" w:cs="Calibri"/>
                <w:color w:val="000000"/>
              </w:rPr>
              <w:t>Zabawy dowolne w kącikach 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0F3" w14:textId="77777777" w:rsidR="008261BE" w:rsidRDefault="00437396">
            <w:r>
              <w:rPr>
                <w:rFonts w:eastAsia="Calibri" w:cs="Calibri"/>
                <w:color w:val="000000"/>
              </w:rPr>
              <w:lastRenderedPageBreak/>
              <w:t>„Bawmy się bezpiecznie” – powitanka.</w:t>
            </w:r>
          </w:p>
          <w:p w14:paraId="5CEA80F4" w14:textId="77777777" w:rsidR="008261BE" w:rsidRDefault="008261BE"/>
          <w:p w14:paraId="5CEA80F5" w14:textId="77777777" w:rsidR="008261BE" w:rsidRDefault="008261BE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0F6" w14:textId="77777777" w:rsidR="008261BE" w:rsidRDefault="00437396">
            <w:r>
              <w:rPr>
                <w:rFonts w:eastAsia="Calibri" w:cs="Calibri"/>
                <w:color w:val="000000"/>
              </w:rPr>
              <w:t>„Co kojarzy nam się z latem?” – zabawa tematyczna.</w:t>
            </w:r>
          </w:p>
          <w:p w14:paraId="5CEA80F7" w14:textId="77777777" w:rsidR="008261BE" w:rsidRDefault="0043739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„Bezpieczna podróż” – quiz.</w:t>
            </w:r>
          </w:p>
          <w:p w14:paraId="5CEA80F8" w14:textId="77777777" w:rsidR="008261BE" w:rsidRDefault="00437396">
            <w:r>
              <w:t xml:space="preserve">Zabawy przy stolikach: </w:t>
            </w:r>
            <w:r>
              <w:t xml:space="preserve">starsze przedszkolaki </w:t>
            </w:r>
            <w:r>
              <w:rPr>
                <w:b/>
                <w:bCs/>
              </w:rPr>
              <w:t xml:space="preserve"> </w:t>
            </w:r>
            <w:r>
              <w:t xml:space="preserve">– kolorowanie i odczytywanie napisu, </w:t>
            </w:r>
            <w:r>
              <w:lastRenderedPageBreak/>
              <w:t xml:space="preserve">podawanie nazw przedmiotów na obrazkach i dobrych rad, jakie są z nimi związane, otaczanie pętlami obrazków ilustrujących zasady, którymi warto kierować się podczas wakacji, uzasadnianie wyboru (praca z </w:t>
            </w:r>
            <w:r>
              <w:rPr>
                <w:b/>
                <w:bCs/>
              </w:rPr>
              <w:t>KA4.73</w:t>
            </w:r>
            <w:r>
              <w:t>).</w:t>
            </w:r>
          </w:p>
          <w:p w14:paraId="5CEA80F9" w14:textId="77777777" w:rsidR="008261BE" w:rsidRDefault="00437396">
            <w:r>
              <w:t>„Wakacyjny niezbędnik” – rozmowa kierowana.</w:t>
            </w:r>
          </w:p>
          <w:p w14:paraId="5CEA80FA" w14:textId="77777777" w:rsidR="008261BE" w:rsidRDefault="00437396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0FB" w14:textId="77777777" w:rsidR="008261BE" w:rsidRDefault="00437396">
            <w:r>
              <w:lastRenderedPageBreak/>
              <w:t>„Czym są lody?” – rozmowa kierowana.</w:t>
            </w:r>
          </w:p>
          <w:p w14:paraId="5CEA80FC" w14:textId="77777777" w:rsidR="008261BE" w:rsidRDefault="008261BE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0FD" w14:textId="77777777" w:rsidR="008261BE" w:rsidRDefault="00437396">
            <w:r>
              <w:t xml:space="preserve">„Razem z latem” – piosenka. </w:t>
            </w:r>
          </w:p>
          <w:p w14:paraId="5CEA80FE" w14:textId="77777777" w:rsidR="008261BE" w:rsidRDefault="00437396">
            <w:r>
              <w:t>Praca indywidualna z wybranymi dziećmi.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0FF" w14:textId="77777777" w:rsidR="008261BE" w:rsidRDefault="00437396">
            <w:r>
              <w:rPr>
                <w:rFonts w:eastAsia="Calibri" w:cs="Calibri"/>
                <w:color w:val="000000"/>
              </w:rPr>
              <w:t>Zabawy przy stolikach: młodsze przedszkolaki</w:t>
            </w:r>
            <w:r>
              <w:rPr>
                <w:rFonts w:eastAsia="Calibri" w:cs="Calibri"/>
                <w:b/>
                <w:bCs/>
                <w:color w:val="000000"/>
              </w:rPr>
              <w:t xml:space="preserve"> </w:t>
            </w:r>
            <w:r>
              <w:rPr>
                <w:rFonts w:eastAsia="Calibri" w:cs="Calibri"/>
                <w:color w:val="000000"/>
              </w:rPr>
              <w:t>–</w:t>
            </w:r>
            <w:r>
              <w:rPr>
                <w:rFonts w:eastAsia="Calibri" w:cs="Calibri"/>
                <w:color w:val="000000"/>
              </w:rPr>
              <w:t xml:space="preserve"> „Lody” – praca kreatywna.</w:t>
            </w:r>
          </w:p>
        </w:tc>
      </w:tr>
      <w:tr w:rsidR="008261BE" w14:paraId="5CEA8108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EA8101" w14:textId="77777777" w:rsidR="008261BE" w:rsidRDefault="00437396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102" w14:textId="77777777" w:rsidR="008261BE" w:rsidRDefault="008261BE">
            <w:pPr>
              <w:rPr>
                <w:rFonts w:cstheme="minorHAnsi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03" w14:textId="77777777" w:rsidR="008261BE" w:rsidRDefault="00437396">
            <w:r>
              <w:t>Powitanki. CD2.39, eduranga.pl, e-Miś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04" w14:textId="77777777" w:rsidR="008261BE" w:rsidRDefault="00437396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KA4.73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05" w14:textId="77777777" w:rsidR="008261BE" w:rsidRDefault="008261BE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06" w14:textId="77777777" w:rsidR="008261BE" w:rsidRDefault="008261BE">
            <w:pPr>
              <w:tabs>
                <w:tab w:val="left" w:pos="1170"/>
              </w:tabs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07" w14:textId="77777777" w:rsidR="008261BE" w:rsidRDefault="008261BE">
            <w:pPr>
              <w:rPr>
                <w:rFonts w:ascii="Calibri" w:eastAsia="Calibri" w:hAnsi="Calibri" w:cs="Calibri"/>
                <w:bCs/>
              </w:rPr>
            </w:pPr>
          </w:p>
        </w:tc>
      </w:tr>
      <w:tr w:rsidR="008261BE" w14:paraId="5CEA8110" w14:textId="77777777">
        <w:trPr>
          <w:trHeight w:val="104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EA8109" w14:textId="77777777" w:rsidR="008261BE" w:rsidRDefault="00437396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10A" w14:textId="77777777" w:rsidR="008261BE" w:rsidRDefault="00437396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0B" w14:textId="77777777" w:rsidR="008261BE" w:rsidRDefault="00437396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0C" w14:textId="77777777" w:rsidR="008261BE" w:rsidRDefault="00437396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0D" w14:textId="77777777" w:rsidR="008261BE" w:rsidRDefault="008261BE">
            <w:pPr>
              <w:rPr>
                <w:rFonts w:cstheme="minorHAnsi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0E" w14:textId="77777777" w:rsidR="008261BE" w:rsidRDefault="00437396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0F" w14:textId="77777777" w:rsidR="008261BE" w:rsidRDefault="00437396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IV.8</w:t>
              </w:r>
            </w:hyperlink>
          </w:p>
        </w:tc>
      </w:tr>
      <w:tr w:rsidR="008261BE" w14:paraId="5CEA8124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EA8111" w14:textId="77777777" w:rsidR="008261BE" w:rsidRDefault="00437396">
            <w:r>
              <w:rPr>
                <w:rFonts w:eastAsia="Calibri" w:cs="Calibri"/>
                <w:b/>
              </w:rPr>
              <w:t xml:space="preserve">2. </w:t>
            </w:r>
            <w:r>
              <w:rPr>
                <w:rFonts w:cs="Calibri"/>
                <w:b/>
              </w:rPr>
              <w:t>Zgadnij, co to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112" w14:textId="77777777" w:rsidR="008261BE" w:rsidRDefault="00437396">
            <w:r>
              <w:rPr>
                <w:rFonts w:eastAsia="AgendaPl Regular" w:cs="Calibri"/>
              </w:rPr>
              <w:t>Zabawy dowolne w kącikach tematycznych.</w:t>
            </w:r>
          </w:p>
          <w:p w14:paraId="5CEA8113" w14:textId="77777777" w:rsidR="008261BE" w:rsidRDefault="00437396">
            <w:r>
              <w:rPr>
                <w:rFonts w:eastAsia="AgendaPl Regular" w:cs="Calibri"/>
              </w:rPr>
              <w:lastRenderedPageBreak/>
              <w:t>Zestaw ćwiczeń porannych nr 40.</w:t>
            </w:r>
          </w:p>
          <w:p w14:paraId="5CEA8114" w14:textId="77777777" w:rsidR="008261BE" w:rsidRDefault="00437396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5CEA8115" w14:textId="77777777" w:rsidR="008261BE" w:rsidRDefault="00437396">
            <w:r>
              <w:rPr>
                <w:rFonts w:eastAsia="AgendaPl Regular" w:cs="Calibri"/>
              </w:rPr>
              <w:t>„Pszczółki” – zabawa bieżna.</w:t>
            </w:r>
          </w:p>
          <w:p w14:paraId="5CEA8116" w14:textId="77777777" w:rsidR="008261BE" w:rsidRDefault="00437396">
            <w:r>
              <w:rPr>
                <w:rFonts w:eastAsia="AgendaPl Regular" w:cs="Calibri"/>
              </w:rPr>
              <w:t xml:space="preserve">Zabawy ruchowe w ogrodzie przedszkolnym. </w:t>
            </w:r>
          </w:p>
          <w:p w14:paraId="5CEA8117" w14:textId="77777777" w:rsidR="008261BE" w:rsidRDefault="00437396">
            <w:r>
              <w:rPr>
                <w:rFonts w:eastAsia="AgendaPl Regular" w:cs="Calibri"/>
              </w:rPr>
              <w:t xml:space="preserve">„Sun, rain” – zabawa ruchowa z elementem języka angielskiego. </w:t>
            </w:r>
          </w:p>
          <w:p w14:paraId="5CEA8118" w14:textId="77777777" w:rsidR="008261BE" w:rsidRDefault="00437396">
            <w:r>
              <w:rPr>
                <w:rFonts w:eastAsia="AgendaPl Regular" w:cs="Calibri"/>
              </w:rPr>
              <w:t>Zabawy dowolne w kącikach 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19" w14:textId="77777777" w:rsidR="008261BE" w:rsidRDefault="00437396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Bawmy się bezpiecznie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5CEA811A" w14:textId="77777777" w:rsidR="008261BE" w:rsidRDefault="008261BE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1B" w14:textId="77777777" w:rsidR="008261BE" w:rsidRDefault="00437396">
            <w:r>
              <w:lastRenderedPageBreak/>
              <w:t xml:space="preserve">„Witamy się z...” – zabawa ortofoniczna. </w:t>
            </w:r>
          </w:p>
          <w:p w14:paraId="5CEA811C" w14:textId="77777777" w:rsidR="008261BE" w:rsidRDefault="00437396">
            <w:r>
              <w:lastRenderedPageBreak/>
              <w:t xml:space="preserve">„Wakacje” – wiersz D. Rączkowskiej. </w:t>
            </w:r>
          </w:p>
          <w:p w14:paraId="5CEA811D" w14:textId="77777777" w:rsidR="008261BE" w:rsidRDefault="00437396">
            <w:r>
              <w:t>„Wakacyjne zagadki” – zabawa tematyczna, rozwijanie mowy czynnej u dzieci.</w:t>
            </w:r>
          </w:p>
          <w:p w14:paraId="5CEA811E" w14:textId="7934D83E" w:rsidR="008261BE" w:rsidRDefault="00437396">
            <w:r>
              <w:t xml:space="preserve">Zabawy przy stolikach: </w:t>
            </w:r>
            <w:r>
              <w:t>młodsze przedszkolaki</w:t>
            </w:r>
            <w:r>
              <w:rPr>
                <w:b/>
                <w:bCs/>
              </w:rPr>
              <w:t xml:space="preserve"> </w:t>
            </w:r>
            <w:r>
              <w:t>–   opowiadanie, jakie przedmioty są ukryte w piasku, łączenie przedmiotów w piasku z odpowiednimi zdjęciami zabawek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4.23</w:t>
            </w:r>
            <w:r>
              <w:t>);</w:t>
            </w:r>
            <w:r>
              <w:br/>
              <w:t>starsze przedszkolaki –  podawanie nazw przedmiotów, nalepianie brakujących liter w odpowiednich polach krzyżówki, czytanie rozwiązania; kolorowanie pól zgodnie z kodem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4.74–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5</w:t>
            </w:r>
            <w:r>
              <w:t>).</w:t>
            </w:r>
          </w:p>
          <w:p w14:paraId="5CEA811F" w14:textId="77777777" w:rsidR="008261BE" w:rsidRDefault="00437396">
            <w:r>
              <w:t xml:space="preserve">„Zgadnij, co to?” – rozwiązywanie zagadek </w:t>
            </w:r>
            <w:r>
              <w:lastRenderedPageBreak/>
              <w:t xml:space="preserve">układanych przez dzieci. </w:t>
            </w:r>
          </w:p>
          <w:p w14:paraId="5CEA8120" w14:textId="77777777" w:rsidR="008261BE" w:rsidRDefault="00437396">
            <w:r>
              <w:rPr>
                <w:rFonts w:eastAsia="Calibri" w:cs="Calibri"/>
                <w:color w:val="000000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21" w14:textId="77777777" w:rsidR="008261BE" w:rsidRDefault="008261BE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22" w14:textId="77777777" w:rsidR="008261BE" w:rsidRDefault="00437396">
            <w:r>
              <w:t xml:space="preserve">„Tańczymy z wiatrem” – zabawa </w:t>
            </w:r>
            <w:r>
              <w:lastRenderedPageBreak/>
              <w:t>ruchowa.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23" w14:textId="77777777" w:rsidR="008261BE" w:rsidRDefault="00437396">
            <w:r>
              <w:rPr>
                <w:rFonts w:eastAsia="Calibri" w:cs="Calibri"/>
                <w:color w:val="000000"/>
              </w:rPr>
              <w:lastRenderedPageBreak/>
              <w:t xml:space="preserve">Praca indywidualna z wybranymi </w:t>
            </w:r>
            <w:r>
              <w:rPr>
                <w:rFonts w:eastAsia="Calibri" w:cs="Calibri"/>
                <w:color w:val="000000"/>
              </w:rPr>
              <w:lastRenderedPageBreak/>
              <w:t>dziećmi.</w:t>
            </w:r>
          </w:p>
        </w:tc>
      </w:tr>
      <w:tr w:rsidR="008261BE" w14:paraId="5CEA812C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EA8125" w14:textId="77777777" w:rsidR="008261BE" w:rsidRDefault="00437396">
            <w:r>
              <w:rPr>
                <w:rFonts w:eastAsia="Calibri" w:cs="Calibri"/>
                <w:b/>
              </w:rPr>
              <w:lastRenderedPageBreak/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126" w14:textId="77777777" w:rsidR="008261BE" w:rsidRDefault="008261BE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27" w14:textId="77777777" w:rsidR="008261BE" w:rsidRDefault="00437396">
            <w:r>
              <w:t>Powitanki. CD2.39, eduranga.pl, e-Miś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28" w14:textId="0C054737" w:rsidR="008261BE" w:rsidRDefault="00437396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4.23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4.74–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29" w14:textId="77777777" w:rsidR="008261BE" w:rsidRDefault="008261BE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2A" w14:textId="77777777" w:rsidR="008261BE" w:rsidRDefault="008261BE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2B" w14:textId="77777777" w:rsidR="008261BE" w:rsidRDefault="008261BE">
            <w:pPr>
              <w:rPr>
                <w:rFonts w:ascii="Calibri" w:eastAsia="AgendaPl Regular" w:hAnsi="Calibri" w:cs="Calibri"/>
                <w:b/>
                <w:lang w:val="en-US"/>
              </w:rPr>
            </w:pPr>
          </w:p>
        </w:tc>
      </w:tr>
      <w:tr w:rsidR="008261BE" w14:paraId="5CEA8134" w14:textId="77777777">
        <w:trPr>
          <w:trHeight w:val="61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EA812D" w14:textId="77777777" w:rsidR="008261BE" w:rsidRDefault="00437396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12E" w14:textId="77777777" w:rsidR="008261BE" w:rsidRDefault="00437396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="Calibri"/>
                </w:rPr>
                <w:t>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I.2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I.3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="Calibri"/>
                </w:rPr>
                <w:t>I.4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  <w:lang w:val="en-US"/>
                </w:rPr>
                <w:t>IV.19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  <w:lang w:val="en-US"/>
                </w:rPr>
                <w:t>IV.21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2F" w14:textId="77777777" w:rsidR="008261BE" w:rsidRDefault="00437396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  <w:lang w:val="en-US"/>
                </w:rPr>
                <w:t>III.7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30" w14:textId="77777777" w:rsidR="008261BE" w:rsidRDefault="00437396">
            <w:pPr>
              <w:spacing w:after="0" w:line="240" w:lineRule="auto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I.7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III.5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="Calibri"/>
                </w:rPr>
                <w:t>III.8</w:t>
              </w:r>
            </w:hyperlink>
            <w:r>
              <w:rPr>
                <w:rStyle w:val="Hipercze"/>
                <w:rFonts w:cs="Calibri"/>
                <w:u w:val="none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  <w:lang w:val="en-US"/>
                </w:rPr>
                <w:t>IV.9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="Calibri"/>
                  <w:u w:val="none"/>
                  <w:lang w:val="en-US"/>
                </w:rPr>
                <w:t>IV.16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31" w14:textId="77777777" w:rsidR="008261BE" w:rsidRDefault="008261BE">
            <w:pPr>
              <w:spacing w:after="0" w:line="240" w:lineRule="auto"/>
              <w:rPr>
                <w:rStyle w:val="Hipercze"/>
                <w:rFonts w:cstheme="minorHAnsi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32" w14:textId="77777777" w:rsidR="008261BE" w:rsidRDefault="00437396">
            <w:pPr>
              <w:spacing w:after="0" w:line="240" w:lineRule="auto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</w:rPr>
                <w:t>I.5</w:t>
              </w:r>
            </w:hyperlink>
            <w:r>
              <w:rPr>
                <w:rStyle w:val="Hipercze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33" w14:textId="77777777" w:rsidR="008261BE" w:rsidRDefault="00437396">
            <w:pPr>
              <w:spacing w:after="0" w:line="240" w:lineRule="auto"/>
            </w:pP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I.6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</w:p>
        </w:tc>
      </w:tr>
      <w:tr w:rsidR="008261BE" w14:paraId="5CEA814A" w14:textId="77777777">
        <w:trPr>
          <w:trHeight w:val="4518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EA8135" w14:textId="77777777" w:rsidR="008261BE" w:rsidRDefault="00437396">
            <w:r>
              <w:rPr>
                <w:rFonts w:eastAsia="Calibri" w:cs="Calibri"/>
                <w:b/>
              </w:rPr>
              <w:t>3. Nie zbaczamy ze szlaku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136" w14:textId="77777777" w:rsidR="008261BE" w:rsidRDefault="00437396">
            <w:r>
              <w:rPr>
                <w:rFonts w:eastAsia="AgendaPl Regular" w:cs="Calibri"/>
              </w:rPr>
              <w:t>Zabawy dowolne w kącikach tematycznych.</w:t>
            </w:r>
          </w:p>
          <w:p w14:paraId="5CEA8137" w14:textId="77777777" w:rsidR="008261BE" w:rsidRDefault="00437396">
            <w:r>
              <w:rPr>
                <w:rFonts w:eastAsia="AgendaPl Regular" w:cs="Calibri"/>
              </w:rPr>
              <w:t>Zestaw ćwiczeń porannych nr 40.</w:t>
            </w:r>
          </w:p>
          <w:p w14:paraId="5CEA8138" w14:textId="77777777" w:rsidR="008261BE" w:rsidRDefault="00437396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5CEA8139" w14:textId="77777777" w:rsidR="008261BE" w:rsidRDefault="00437396">
            <w:r>
              <w:rPr>
                <w:rFonts w:eastAsia="AgendaPl Regular" w:cs="Calibri"/>
                <w:color w:val="000000"/>
              </w:rPr>
              <w:t>„Wędrujemy po górach” – zabawa ru</w:t>
            </w:r>
            <w:r>
              <w:rPr>
                <w:rFonts w:eastAsia="AgendaPl Regular" w:cs="Calibri"/>
                <w:color w:val="000000"/>
              </w:rPr>
              <w:t xml:space="preserve">chowo-naśladowcza. </w:t>
            </w:r>
          </w:p>
          <w:p w14:paraId="5CEA813A" w14:textId="77777777" w:rsidR="008261BE" w:rsidRDefault="00437396">
            <w:r>
              <w:rPr>
                <w:rFonts w:eastAsia="AgendaPl Regular" w:cs="Calibri"/>
                <w:color w:val="000000"/>
              </w:rPr>
              <w:lastRenderedPageBreak/>
              <w:t>„Misie na ścieżce” – zabawa ruchowa.</w:t>
            </w:r>
          </w:p>
          <w:p w14:paraId="5CEA813B" w14:textId="77777777" w:rsidR="008261BE" w:rsidRDefault="00437396">
            <w:r>
              <w:rPr>
                <w:rFonts w:eastAsia="AgendaPl Regular" w:cs="Calibri"/>
              </w:rPr>
              <w:t>Zabawy ruchowe w ogrodzie przedszkolnym.</w:t>
            </w:r>
          </w:p>
          <w:p w14:paraId="5CEA813C" w14:textId="77777777" w:rsidR="008261BE" w:rsidRDefault="00437396">
            <w:r>
              <w:rPr>
                <w:rFonts w:eastAsia="AgendaPl Regular" w:cs="Calibri"/>
              </w:rPr>
              <w:t>„Wakacyjna podróż” – ćwiczenia ruchowo-słuchowe.</w:t>
            </w:r>
          </w:p>
          <w:p w14:paraId="5CEA813D" w14:textId="77777777" w:rsidR="008261BE" w:rsidRDefault="00437396">
            <w:r>
              <w:t>Zabawy dowolne w kącikach 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3E" w14:textId="77777777" w:rsidR="008261BE" w:rsidRDefault="00437396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Bawmy się bezpiecznie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5CEA813F" w14:textId="77777777" w:rsidR="008261BE" w:rsidRDefault="008261BE"/>
          <w:p w14:paraId="5CEA8140" w14:textId="77777777" w:rsidR="008261BE" w:rsidRDefault="008261BE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41" w14:textId="77777777" w:rsidR="008261BE" w:rsidRDefault="00437396">
            <w:r>
              <w:t xml:space="preserve">„Co to jest szlak?” – rozmowa kierowana. </w:t>
            </w:r>
          </w:p>
          <w:p w14:paraId="5CEA8142" w14:textId="77777777" w:rsidR="008261BE" w:rsidRDefault="00437396">
            <w: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43" w14:textId="77777777" w:rsidR="008261BE" w:rsidRDefault="00437396">
            <w:r>
              <w:rPr>
                <w:rFonts w:eastAsia="Calibri" w:cs="Calibri"/>
                <w:color w:val="000000"/>
              </w:rPr>
              <w:t xml:space="preserve">„Idziemy na wycieczkę” – zabawa matematyczna. </w:t>
            </w:r>
          </w:p>
          <w:p w14:paraId="5CEA8144" w14:textId="77777777" w:rsidR="008261BE" w:rsidRDefault="00437396">
            <w:pPr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„Który szlak ma kolor…?” – zabawa dydaktyczna.</w:t>
            </w:r>
          </w:p>
          <w:p w14:paraId="5CEA8145" w14:textId="45AFCB4B" w:rsidR="008261BE" w:rsidRDefault="00437396">
            <w:r>
              <w:t xml:space="preserve">Zabawy przy stolikach: </w:t>
            </w:r>
            <w:r>
              <w:rPr>
                <w:rFonts w:eastAsia="AgendaPl Regular" w:cs="Calibri"/>
              </w:rPr>
              <w:t>młodsze</w:t>
            </w:r>
            <w:r>
              <w:rPr>
                <w:rFonts w:eastAsia="AgendaPl Regular" w:cs="Calibri"/>
              </w:rPr>
              <w:t xml:space="preserve"> przedszkolaki</w:t>
            </w:r>
            <w:r>
              <w:rPr>
                <w:rFonts w:eastAsia="AgendaPl Regular" w:cs="Calibri"/>
                <w:b/>
                <w:bCs/>
              </w:rPr>
              <w:t xml:space="preserve"> </w:t>
            </w:r>
            <w:r>
              <w:rPr>
                <w:rFonts w:eastAsia="AgendaPl Regular" w:cs="Calibri"/>
              </w:rPr>
              <w:t xml:space="preserve">–  kolorowanie pól zgodnie z kodem, opowiadanie o miejscach, w które </w:t>
            </w:r>
            <w:r>
              <w:rPr>
                <w:rFonts w:eastAsia="AgendaPl Regular" w:cs="Calibri"/>
              </w:rPr>
              <w:t>dzieci pojadą na wakacje (praca z</w:t>
            </w:r>
            <w:r>
              <w:rPr>
                <w:rFonts w:eastAsia="AgendaPl Regular" w:cs="Calibri"/>
                <w:b/>
                <w:bCs/>
              </w:rPr>
              <w:t xml:space="preserve"> KA</w:t>
            </w:r>
            <w:r>
              <w:rPr>
                <w:rFonts w:eastAsia="AgendaPl Regular" w:cs="Calibri"/>
                <w:b/>
                <w:bCs/>
                <w:color w:val="000000"/>
              </w:rPr>
              <w:t>4.24</w:t>
            </w:r>
            <w:r>
              <w:rPr>
                <w:rFonts w:eastAsia="AgendaPl Regular" w:cs="Calibri"/>
              </w:rPr>
              <w:t>);</w:t>
            </w:r>
            <w:r>
              <w:rPr>
                <w:rFonts w:eastAsia="AgendaPl Regular" w:cs="Calibri"/>
              </w:rPr>
              <w:br/>
            </w:r>
            <w:r>
              <w:t xml:space="preserve">starsze przedszkolaki –   </w:t>
            </w:r>
            <w:r>
              <w:lastRenderedPageBreak/>
              <w:t xml:space="preserve">odszukiwanie tras dzieci zgodnie </w:t>
            </w:r>
            <w:r>
              <w:t>z odpowiadającymi im kolorami szlaków, rysowanie dróg czerwoną i niebieską kredką; rysowanie trasy od dziewczynki do latarni morskiej i od chłopca do łódki, kodowanie tras zgodnie z instrukcją (praca z</w:t>
            </w:r>
            <w:r>
              <w:rPr>
                <w:b/>
                <w:bCs/>
              </w:rPr>
              <w:t xml:space="preserve"> KA</w:t>
            </w:r>
            <w:r>
              <w:rPr>
                <w:b/>
                <w:bCs/>
                <w:color w:val="000000"/>
              </w:rPr>
              <w:t>4.76–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7</w:t>
            </w:r>
            <w:r>
              <w:t>).</w:t>
            </w:r>
          </w:p>
          <w:p w14:paraId="5CEA8146" w14:textId="77777777" w:rsidR="008261BE" w:rsidRDefault="00437396">
            <w:r>
              <w:t xml:space="preserve">„Zakupowe sudoku” – zabawy z zakresu edukacji ekonomicznej. </w:t>
            </w:r>
          </w:p>
          <w:p w14:paraId="5CEA8147" w14:textId="77777777" w:rsidR="008261BE" w:rsidRDefault="00437396">
            <w:r>
              <w:rPr>
                <w:rFonts w:eastAsia="Calibri" w:cs="Calibri"/>
                <w:color w:val="000000"/>
              </w:rP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48" w14:textId="77777777" w:rsidR="008261BE" w:rsidRDefault="008261BE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49" w14:textId="77777777" w:rsidR="008261BE" w:rsidRDefault="00437396">
            <w:r>
              <w:t>„Układamy górskie szlaki” – zabawa tematyczna.</w:t>
            </w:r>
          </w:p>
        </w:tc>
      </w:tr>
      <w:tr w:rsidR="008261BE" w14:paraId="5CEA8152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EA814B" w14:textId="77777777" w:rsidR="008261BE" w:rsidRDefault="00437396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14C" w14:textId="77777777" w:rsidR="008261BE" w:rsidRDefault="008261BE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4D" w14:textId="77777777" w:rsidR="008261BE" w:rsidRDefault="00437396">
            <w:r>
              <w:t>Powitanki. CD2.39, eduranga.pl, e-Miś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4E" w14:textId="77777777" w:rsidR="008261BE" w:rsidRDefault="008261BE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14F" w14:textId="722CBE2E" w:rsidR="008261BE" w:rsidRDefault="00437396">
            <w:r>
              <w:rPr>
                <w:color w:val="000000"/>
              </w:rPr>
              <w:t xml:space="preserve">Młodsze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4.24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color w:val="000000"/>
              </w:rPr>
              <w:t>KA</w:t>
            </w:r>
            <w:r>
              <w:rPr>
                <w:b/>
                <w:bCs/>
                <w:color w:val="000000"/>
              </w:rPr>
              <w:t>4.76–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50" w14:textId="77777777" w:rsidR="008261BE" w:rsidRDefault="008261BE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51" w14:textId="77777777" w:rsidR="008261BE" w:rsidRDefault="008261BE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8261BE" w14:paraId="5CEA815A" w14:textId="77777777">
        <w:trPr>
          <w:trHeight w:val="102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EA8153" w14:textId="77777777" w:rsidR="008261BE" w:rsidRDefault="00437396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154" w14:textId="77777777" w:rsidR="008261BE" w:rsidRDefault="00437396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55" w14:textId="77777777" w:rsidR="008261BE" w:rsidRDefault="00437396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56" w14:textId="77777777" w:rsidR="008261BE" w:rsidRDefault="00437396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57" w14:textId="77777777" w:rsidR="008261BE" w:rsidRDefault="00437396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IV.9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IV.12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IV.15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="Calibri"/>
                  <w:lang w:val="en-US"/>
                </w:rPr>
                <w:t>IV.16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IV.17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theme="minorHAnsi"/>
                  <w:lang w:val="en-US"/>
                </w:rPr>
                <w:t>IV.20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58" w14:textId="77777777" w:rsidR="008261BE" w:rsidRDefault="008261BE">
            <w:pPr>
              <w:rPr>
                <w:rStyle w:val="Hipercze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59" w14:textId="77777777" w:rsidR="008261BE" w:rsidRDefault="00437396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lang w:val="en-US"/>
                </w:rPr>
                <w:t>IV.12</w:t>
              </w:r>
            </w:hyperlink>
          </w:p>
        </w:tc>
      </w:tr>
      <w:tr w:rsidR="008261BE" w14:paraId="5CEA8171" w14:textId="77777777">
        <w:trPr>
          <w:trHeight w:val="7520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EA815B" w14:textId="77777777" w:rsidR="008261BE" w:rsidRDefault="00437396">
            <w:r>
              <w:rPr>
                <w:rFonts w:eastAsia="Calibri" w:cs="Calibri"/>
                <w:b/>
              </w:rPr>
              <w:t>4. Przyroda pod ochroną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15C" w14:textId="77777777" w:rsidR="008261BE" w:rsidRDefault="00437396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Zabawy dowolne w kącikach tematycznych.</w:t>
            </w:r>
          </w:p>
          <w:p w14:paraId="5CEA815D" w14:textId="77777777" w:rsidR="008261BE" w:rsidRDefault="00437396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„Przyro</w:t>
            </w:r>
            <w:r>
              <w:rPr>
                <w:rFonts w:eastAsia="AgendaPl Regular" w:cs="Calibri"/>
              </w:rPr>
              <w:t xml:space="preserve">da!” – zabawa ćwicząca szybką reakcję na sygnał. </w:t>
            </w:r>
          </w:p>
          <w:p w14:paraId="5CEA815E" w14:textId="77777777" w:rsidR="008261BE" w:rsidRDefault="00437396">
            <w:r>
              <w:rPr>
                <w:rFonts w:eastAsia="AgendaPl Regular" w:cs="Calibri"/>
              </w:rPr>
              <w:t>Zestaw ćwiczeń porannych nr 40.</w:t>
            </w:r>
          </w:p>
          <w:p w14:paraId="5CEA815F" w14:textId="77777777" w:rsidR="008261BE" w:rsidRDefault="00437396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5CEA8160" w14:textId="77777777" w:rsidR="008261BE" w:rsidRDefault="00437396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„Naśladujemy przyrodę” – zabawa ruchowo-naśladowcza.</w:t>
            </w:r>
          </w:p>
          <w:p w14:paraId="5CEA8161" w14:textId="77777777" w:rsidR="008261BE" w:rsidRDefault="00437396">
            <w:pPr>
              <w:rPr>
                <w:rFonts w:eastAsia="AgendaPl Regular" w:cs="Calibri"/>
                <w:color w:val="000000"/>
              </w:rPr>
            </w:pPr>
            <w:r>
              <w:rPr>
                <w:rFonts w:eastAsia="AgendaPl Regular" w:cs="Calibri"/>
                <w:color w:val="000000"/>
              </w:rPr>
              <w:t>„Przepychanki jeleni” – zabawa ruchowa z elementami SI.</w:t>
            </w:r>
          </w:p>
          <w:p w14:paraId="5CEA8162" w14:textId="77777777" w:rsidR="008261BE" w:rsidRDefault="00437396">
            <w:r>
              <w:rPr>
                <w:rFonts w:eastAsia="AgendaPl Regular" w:cs="Calibri"/>
                <w:color w:val="000000"/>
              </w:rPr>
              <w:t xml:space="preserve">Obserwacje przyrodnicze w ogrodzie przedszkolnym. </w:t>
            </w:r>
          </w:p>
          <w:p w14:paraId="5CEA8163" w14:textId="77777777" w:rsidR="008261BE" w:rsidRDefault="00437396">
            <w:r>
              <w:rPr>
                <w:rFonts w:eastAsia="AgendaPl Regular" w:cs="Calibri"/>
              </w:rPr>
              <w:lastRenderedPageBreak/>
              <w:t>Zestaw ćwiczeń gimnastycznych nr 20.</w:t>
            </w:r>
          </w:p>
          <w:p w14:paraId="5CEA8164" w14:textId="77777777" w:rsidR="008261BE" w:rsidRDefault="00437396">
            <w:r>
              <w:t>Zabawy dowolne w kącikach 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65" w14:textId="77777777" w:rsidR="008261BE" w:rsidRDefault="00437396">
            <w:r>
              <w:rPr>
                <w:rFonts w:eastAsia="AgendaPl Regular" w:cs="Calibri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Bawmy się bezpiecznie</w:t>
            </w:r>
            <w:r>
              <w:rPr>
                <w:rFonts w:eastAsia="AgendaPl Regular" w:cs="Calibri"/>
              </w:rPr>
              <w:t>” – powitanka.</w:t>
            </w:r>
          </w:p>
          <w:p w14:paraId="5CEA8166" w14:textId="77777777" w:rsidR="008261BE" w:rsidRDefault="008261BE"/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67" w14:textId="77777777" w:rsidR="008261BE" w:rsidRDefault="00437396">
            <w:r>
              <w:rPr>
                <w:rFonts w:eastAsia="Calibri" w:cs="Calibri"/>
              </w:rPr>
              <w:t>Słuchanie tekstów literackich.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68" w14:textId="77777777" w:rsidR="008261BE" w:rsidRDefault="00437396">
            <w:r>
              <w:t>„Czym jest przyroda?” – rozmowa</w:t>
            </w:r>
            <w:r>
              <w:t xml:space="preserve"> kierowana połączona z ciekawostką.</w:t>
            </w:r>
          </w:p>
          <w:p w14:paraId="5CEA8169" w14:textId="77777777" w:rsidR="008261BE" w:rsidRDefault="00437396">
            <w:r>
              <w:t>„Zwierzęta chronione w górach” – rozmowa kierowana.</w:t>
            </w:r>
          </w:p>
          <w:p w14:paraId="5CEA816A" w14:textId="41A3A8BF" w:rsidR="008261BE" w:rsidRDefault="00437396">
            <w:r>
              <w:t>Zabawy przy stolikach: starsze przedszkolaki</w:t>
            </w:r>
            <w:r>
              <w:rPr>
                <w:b/>
                <w:bCs/>
              </w:rPr>
              <w:t xml:space="preserve"> </w:t>
            </w:r>
            <w:r>
              <w:t>–   opowiadanie, co oznaczają poszczególne znaki, łączenie ich z odpowiednimi scenkami; wycinanie puzzli i naklejanie ich na osobnej kartce, czytanie napisu na obrazku, opowiadanie o planach na wakacje (praca z</w:t>
            </w:r>
            <w:r>
              <w:rPr>
                <w:b/>
                <w:bCs/>
              </w:rPr>
              <w:t xml:space="preserve"> KA4.</w:t>
            </w:r>
            <w:r>
              <w:rPr>
                <w:b/>
                <w:bCs/>
                <w:color w:val="000000"/>
              </w:rPr>
              <w:t>78–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9</w:t>
            </w:r>
            <w:r>
              <w:t>).</w:t>
            </w:r>
          </w:p>
          <w:p w14:paraId="5CEA816B" w14:textId="77777777" w:rsidR="008261BE" w:rsidRDefault="00437396">
            <w:r>
              <w:t xml:space="preserve">„Co wiemy o niedźwiedziu?” – rozmowa kierowana </w:t>
            </w:r>
            <w:r>
              <w:lastRenderedPageBreak/>
              <w:t xml:space="preserve">połączona z ciekawostką. </w:t>
            </w:r>
          </w:p>
          <w:p w14:paraId="5CEA816C" w14:textId="77777777" w:rsidR="008261BE" w:rsidRDefault="00437396">
            <w:r>
              <w:t>Praca indywidualna z wybranymi dziećmi.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6D" w14:textId="77777777" w:rsidR="008261BE" w:rsidRDefault="008261BE"/>
          <w:p w14:paraId="5CEA816E" w14:textId="77777777" w:rsidR="008261BE" w:rsidRDefault="008261BE"/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6F" w14:textId="77777777" w:rsidR="008261BE" w:rsidRDefault="00437396">
            <w:r>
              <w:t xml:space="preserve">Zabawy przy stolikach: </w:t>
            </w:r>
            <w:r>
              <w:rPr>
                <w:rFonts w:eastAsia="Calibri" w:cs="Calibri"/>
              </w:rPr>
              <w:t>młodsze przedszkolaki – „Uśmiech w okularach” – zabawa plastyczna.</w:t>
            </w:r>
          </w:p>
          <w:p w14:paraId="5CEA8170" w14:textId="77777777" w:rsidR="008261BE" w:rsidRDefault="008261BE"/>
        </w:tc>
      </w:tr>
      <w:tr w:rsidR="008261BE" w14:paraId="5CEA8179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EA8172" w14:textId="77777777" w:rsidR="008261BE" w:rsidRDefault="00437396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173" w14:textId="77777777" w:rsidR="008261BE" w:rsidRDefault="008261BE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74" w14:textId="77777777" w:rsidR="008261BE" w:rsidRDefault="00437396">
            <w:r>
              <w:t>Powitanki. CD2.39, eduranga.pl, e-Miś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75" w14:textId="77777777" w:rsidR="008261BE" w:rsidRDefault="008261BE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76" w14:textId="6E872179" w:rsidR="008261BE" w:rsidRDefault="00437396">
            <w:r>
              <w:rPr>
                <w:color w:val="000000"/>
              </w:rPr>
              <w:t xml:space="preserve">Starsze przedszkolaki – </w:t>
            </w:r>
            <w:r>
              <w:rPr>
                <w:b/>
                <w:bCs/>
                <w:color w:val="000000"/>
              </w:rPr>
              <w:t>KA4.78–</w:t>
            </w:r>
            <w:r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77" w14:textId="77777777" w:rsidR="008261BE" w:rsidRDefault="008261BE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78" w14:textId="77777777" w:rsidR="008261BE" w:rsidRDefault="008261BE">
            <w:pPr>
              <w:rPr>
                <w:rFonts w:ascii="Calibri" w:eastAsia="AgendaPl Regular" w:hAnsi="Calibri" w:cs="Calibri"/>
                <w:lang w:val="en-US"/>
              </w:rPr>
            </w:pPr>
          </w:p>
        </w:tc>
      </w:tr>
      <w:tr w:rsidR="008261BE" w14:paraId="5CEA8181" w14:textId="77777777">
        <w:trPr>
          <w:trHeight w:val="132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EA817A" w14:textId="77777777" w:rsidR="008261BE" w:rsidRDefault="00437396">
            <w:r>
              <w:rPr>
                <w:rFonts w:eastAsia="Calibri" w:cs="Calibri"/>
                <w:b/>
              </w:rPr>
              <w:lastRenderedPageBreak/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17B" w14:textId="77777777" w:rsidR="008261BE" w:rsidRDefault="00437396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Fonts w:cstheme="minorHAnsi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</w:rPr>
                <w:t>IV.19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7C" w14:textId="77777777" w:rsidR="008261BE" w:rsidRDefault="00437396"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7D" w14:textId="77777777" w:rsidR="008261BE" w:rsidRDefault="00437396"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7E" w14:textId="77777777" w:rsidR="008261BE" w:rsidRDefault="0043739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rFonts w:cs="Calibri"/>
                  <w:lang w:val="en-US"/>
                </w:rPr>
                <w:t>IV.2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="Calibri"/>
                  <w:lang w:val="en-US"/>
                </w:rPr>
                <w:t>IV.18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7F" w14:textId="77777777" w:rsidR="008261BE" w:rsidRDefault="008261BE">
            <w:pPr>
              <w:rPr>
                <w:rStyle w:val="Hipercze"/>
                <w:rFonts w:cstheme="minorHAns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80" w14:textId="77777777" w:rsidR="008261BE" w:rsidRDefault="0043739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czyta obrazy, wyodrębnia i nazywa ich elementy, nazywa symbole i znaki znajdujące się w otoczeniu, wyjaśnia ich znaczenie">
              <w:r>
                <w:rPr>
                  <w:rStyle w:val="Hipercze"/>
                  <w:lang w:val="en-US"/>
                </w:rPr>
                <w:t>IV.8</w:t>
              </w:r>
            </w:hyperlink>
            <w:r>
              <w:rPr>
                <w:rStyle w:val="Hipercze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</w:tr>
      <w:tr w:rsidR="008261BE" w14:paraId="5CEA8196" w14:textId="77777777">
        <w:trPr>
          <w:trHeight w:val="252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EA8182" w14:textId="77777777" w:rsidR="008261BE" w:rsidRDefault="00437396">
            <w:r>
              <w:rPr>
                <w:rFonts w:eastAsia="Calibri" w:cs="Calibri"/>
                <w:b/>
              </w:rPr>
              <w:t xml:space="preserve">5. </w:t>
            </w:r>
            <w:r>
              <w:rPr>
                <w:rFonts w:eastAsia="Calibri" w:cs="Calibri"/>
                <w:b/>
              </w:rPr>
              <w:t>Do zobaczenia!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183" w14:textId="77777777" w:rsidR="008261BE" w:rsidRDefault="00437396">
            <w:r>
              <w:rPr>
                <w:rFonts w:eastAsia="AgendaPl Regular" w:cs="Calibri"/>
              </w:rPr>
              <w:t>Zabawy dowolne w kącikach tematycznych.</w:t>
            </w:r>
          </w:p>
          <w:p w14:paraId="5CEA8184" w14:textId="77777777" w:rsidR="008261BE" w:rsidRDefault="00437396">
            <w:r>
              <w:rPr>
                <w:rFonts w:eastAsia="AgendaPl Regular" w:cs="Calibri"/>
              </w:rPr>
              <w:t>Zestaw ćwiczeń porannych nr 40.</w:t>
            </w:r>
          </w:p>
          <w:p w14:paraId="5CEA8185" w14:textId="77777777" w:rsidR="008261BE" w:rsidRDefault="00437396">
            <w:r>
              <w:rPr>
                <w:rFonts w:eastAsia="AgendaPl Regular" w:cs="Calibri"/>
              </w:rPr>
              <w:t>Kształtowanie codziennych nawyków higienicznych po zabawie i przed posiłkiem.</w:t>
            </w:r>
          </w:p>
          <w:p w14:paraId="5CEA8186" w14:textId="77777777" w:rsidR="008261BE" w:rsidRDefault="00437396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„Czy możemy przepłynąć?” – zabawa orientacyjno-porządkowa, ćwicząca spostrzegawczość.</w:t>
            </w:r>
          </w:p>
          <w:p w14:paraId="5CEA8187" w14:textId="77777777" w:rsidR="008261BE" w:rsidRDefault="00437396">
            <w:r>
              <w:rPr>
                <w:rFonts w:eastAsia="AgendaPl Regular" w:cs="Calibri"/>
              </w:rPr>
              <w:t>Zabawy ruchowe w ogrodzie przedszkolnym.</w:t>
            </w:r>
          </w:p>
          <w:p w14:paraId="5CEA8188" w14:textId="77777777" w:rsidR="008261BE" w:rsidRDefault="00437396">
            <w:r>
              <w:rPr>
                <w:rFonts w:eastAsia="AgendaPl Regular" w:cs="Calibri"/>
              </w:rPr>
              <w:t>„Ostrożnie z wodą” – zabawa grupowa, koordynacja oko-ręka.</w:t>
            </w:r>
          </w:p>
          <w:p w14:paraId="5CEA8189" w14:textId="77777777" w:rsidR="008261BE" w:rsidRDefault="00437396">
            <w:r>
              <w:t xml:space="preserve">Zabawy dowolne w </w:t>
            </w:r>
            <w:r>
              <w:lastRenderedPageBreak/>
              <w:t>kącikach zainteresowań.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8A" w14:textId="77777777" w:rsidR="008261BE" w:rsidRDefault="00437396">
            <w:r>
              <w:rPr>
                <w:rFonts w:eastAsia="Calibri" w:cs="Calibri"/>
                <w:color w:val="000000"/>
              </w:rPr>
              <w:lastRenderedPageBreak/>
              <w:t>„</w:t>
            </w:r>
            <w:r>
              <w:rPr>
                <w:rFonts w:eastAsia="Calibri" w:cs="Calibri"/>
                <w:color w:val="000000"/>
              </w:rPr>
              <w:t>Bawmy się bezpiecznie</w:t>
            </w:r>
            <w:r>
              <w:rPr>
                <w:rFonts w:eastAsia="Calibri" w:cs="Calibri"/>
                <w:color w:val="000000"/>
              </w:rPr>
              <w:t>” – powitanka.</w:t>
            </w:r>
          </w:p>
          <w:p w14:paraId="5CEA818B" w14:textId="77777777" w:rsidR="008261BE" w:rsidRDefault="00437396">
            <w:r>
              <w:t xml:space="preserve">„Co najbardziej podobało się w przedszkolu?” – zabawa tematyczna. </w:t>
            </w:r>
          </w:p>
          <w:p w14:paraId="5CEA818C" w14:textId="77777777" w:rsidR="008261BE" w:rsidRDefault="00437396">
            <w:r>
              <w:t xml:space="preserve">Wręczenie </w:t>
            </w:r>
            <w:r>
              <w:t xml:space="preserve">dyplomów.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8D" w14:textId="77777777" w:rsidR="008261BE" w:rsidRDefault="00437396">
            <w:r>
              <w:t xml:space="preserve">„Czekam na wakacje, bo…” – zabawa tematyczna. </w:t>
            </w:r>
          </w:p>
          <w:p w14:paraId="5CEA818E" w14:textId="77777777" w:rsidR="008261BE" w:rsidRDefault="00437396">
            <w:r>
              <w:rPr>
                <w:rFonts w:eastAsia="Calibri" w:cs="Calibri"/>
              </w:rPr>
              <w:t>Słuchanie teksów literackich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8F" w14:textId="77777777" w:rsidR="008261BE" w:rsidRDefault="008261BE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90" w14:textId="77777777" w:rsidR="008261BE" w:rsidRDefault="00437396">
            <w:r>
              <w:t>„Festiwal piosenki” – zabawa tematyczna.</w:t>
            </w:r>
          </w:p>
          <w:p w14:paraId="5CEA8191" w14:textId="77777777" w:rsidR="008261BE" w:rsidRDefault="00437396">
            <w:pPr>
              <w:rPr>
                <w:rFonts w:eastAsia="AgendaPl Regular" w:cs="Calibri"/>
              </w:rPr>
            </w:pPr>
            <w:r>
              <w:rPr>
                <w:rFonts w:eastAsia="AgendaPl Regular" w:cs="Calibri"/>
              </w:rPr>
              <w:t>„Rzeka, jezioro, morze” – zabawa orientacyjno-porządkowa do piosenki.</w:t>
            </w:r>
          </w:p>
          <w:p w14:paraId="5CEA8192" w14:textId="77777777" w:rsidR="008261BE" w:rsidRDefault="00437396">
            <w:r>
              <w:t xml:space="preserve">„Razem z latem” – utrwalenie piosenki z </w:t>
            </w:r>
            <w:r>
              <w:t>poprzedniego tygodnia.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93" w14:textId="77777777" w:rsidR="008261BE" w:rsidRDefault="00437396">
            <w:r>
              <w:t>„Kartka na pożegnanie dla przyjaciela” – zabawa plastyczna.</w:t>
            </w:r>
          </w:p>
          <w:p w14:paraId="5CEA8194" w14:textId="77777777" w:rsidR="008261BE" w:rsidRDefault="00437396">
            <w:r>
              <w:t>„Bezpieczne wakacje w kole” – praca kreatywna.</w:t>
            </w:r>
          </w:p>
          <w:p w14:paraId="5CEA8195" w14:textId="77777777" w:rsidR="008261BE" w:rsidRDefault="00437396">
            <w:r>
              <w:t>Praca indywidualna z wybranymi dziećmi.</w:t>
            </w:r>
          </w:p>
        </w:tc>
      </w:tr>
      <w:tr w:rsidR="008261BE" w14:paraId="5CEA819E" w14:textId="77777777">
        <w:trPr>
          <w:trHeight w:val="1249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EA8197" w14:textId="77777777" w:rsidR="008261BE" w:rsidRDefault="00437396">
            <w:r>
              <w:rPr>
                <w:rFonts w:eastAsia="Calibri" w:cs="Calibri"/>
                <w:b/>
              </w:rPr>
              <w:t>Wykorzystanie materiałów pomocniczych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198" w14:textId="77777777" w:rsidR="008261BE" w:rsidRDefault="008261BE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99" w14:textId="77777777" w:rsidR="008261BE" w:rsidRDefault="00437396">
            <w:r>
              <w:t>Powitanki. CD2.39, eduranga.pl, e-Miś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9A" w14:textId="77777777" w:rsidR="008261BE" w:rsidRDefault="008261BE"/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9B" w14:textId="77777777" w:rsidR="008261BE" w:rsidRDefault="008261BE"/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9C" w14:textId="77777777" w:rsidR="008261BE" w:rsidRDefault="008261BE">
            <w:pPr>
              <w:rPr>
                <w:rFonts w:ascii="Calibri" w:eastAsia="AgendaPl Regular" w:hAnsi="Calibri" w:cs="Calibri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9D" w14:textId="77777777" w:rsidR="008261BE" w:rsidRDefault="008261BE"/>
        </w:tc>
      </w:tr>
      <w:tr w:rsidR="008261BE" w14:paraId="5CEA81A6" w14:textId="77777777">
        <w:trPr>
          <w:trHeight w:val="624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EA819F" w14:textId="77777777" w:rsidR="008261BE" w:rsidRDefault="00437396">
            <w:r>
              <w:rPr>
                <w:rFonts w:eastAsia="Calibri" w:cs="Calibri"/>
                <w:b/>
              </w:rPr>
              <w:t>Realizacja podstawy programowej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1A0" w14:textId="77777777" w:rsidR="008261BE" w:rsidRDefault="00437396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</w:rPr>
              <w:t>IV.1</w:t>
            </w:r>
            <w:r>
              <w:rPr>
                <w:rFonts w:cstheme="minorHAnsi"/>
              </w:rPr>
              <w:t xml:space="preserve">, </w:t>
            </w:r>
            <w:r>
              <w:rPr>
                <w:rStyle w:val="Hipercze"/>
                <w:rFonts w:cs="Calibri"/>
              </w:rPr>
              <w:t>IV.2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A1" w14:textId="77777777" w:rsidR="008261BE" w:rsidRDefault="00437396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A2" w14:textId="77777777" w:rsidR="008261BE" w:rsidRDefault="0043739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A3" w14:textId="77777777" w:rsidR="008261BE" w:rsidRDefault="008261BE">
            <w:pPr>
              <w:rPr>
                <w:rFonts w:cstheme="minorHAnsi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A4" w14:textId="77777777" w:rsidR="008261BE" w:rsidRDefault="0043739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="Calibri"/>
                <w:lang w:val="en-US"/>
              </w:rPr>
              <w:t>IV.1</w:t>
            </w:r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A5" w14:textId="77777777" w:rsidR="008261BE" w:rsidRDefault="00437396"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IV.8</w:t>
              </w:r>
            </w:hyperlink>
          </w:p>
        </w:tc>
      </w:tr>
      <w:tr w:rsidR="008261BE" w14:paraId="5CEA81AE" w14:textId="77777777">
        <w:trPr>
          <w:trHeight w:val="613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EA81A7" w14:textId="77777777" w:rsidR="008261BE" w:rsidRDefault="00437396">
            <w:r>
              <w:rPr>
                <w:rFonts w:cs="Calibri"/>
                <w:b/>
              </w:rPr>
              <w:t>Tygodniowe podsumowanie realizacji podstawy programowe</w:t>
            </w:r>
            <w:r>
              <w:rPr>
                <w:rFonts w:eastAsia="Calibri" w:cs="Calibri"/>
                <w:b/>
              </w:rPr>
              <w:t>j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81A8" w14:textId="77777777" w:rsidR="008261BE" w:rsidRDefault="00437396">
            <w:hyperlink w:anchor="Fizyczny_obszar_rozwoju_dziecka" w:tgtFrame="zgłasza potrzeby fizjologiczne, samodzielnie wykonuje podstawowe czynności higieniczne">
              <w:r>
                <w:rPr>
                  <w:rStyle w:val="Hipercze"/>
                  <w:rFonts w:cstheme="minorHAns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I.2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I.3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I.8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II.2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theme="minorHAnsi"/>
                <w:u w:val="none"/>
              </w:rPr>
              <w:t xml:space="preserve">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III.1</w:t>
              </w:r>
            </w:hyperlink>
            <w:r>
              <w:rPr>
                <w:rFonts w:cstheme="minorHAnsi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>,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Fonts w:cs="Calibri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IV.21</w:t>
              </w:r>
            </w:hyperlink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A9" w14:textId="77777777" w:rsidR="008261BE" w:rsidRDefault="00437396">
      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      <w:r>
                <w:rPr>
                  <w:rStyle w:val="Hipercze"/>
                  <w:rFonts w:cstheme="minorHAnsi"/>
                  <w:lang w:val="en-US"/>
                </w:rPr>
                <w:t>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II.4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IV.7</w:t>
              </w:r>
            </w:hyperlink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AA" w14:textId="77777777" w:rsidR="008261BE" w:rsidRDefault="0043739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IV.6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IV.8</w:t>
            </w:r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AB" w14:textId="77777777" w:rsidR="008261BE" w:rsidRDefault="0043739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w:anchor="Fizyczny_obszar_rozwoju_dziecka" w:tgtFrame="spożywa posiłki z użyciem sztućców, nakrywa do stołu i sprząta po posiłku">
              <w:r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w:anchor="Emocjonalny_obszar_rozwoju_dziecka" w:tgtFrame="przedstawia swoje emocje i uczucia, używając charakterystycznych dla dziecka form wyrazu">
              <w:r>
                <w:rPr>
                  <w:rStyle w:val="Hipercze"/>
                  <w:rFonts w:cs="Calibri"/>
                  <w:lang w:val="en-US"/>
                </w:rPr>
                <w:t>II.10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III.3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</w:rPr>
              <w:t xml:space="preserve">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IV.9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IV.11</w:t>
              </w:r>
            </w:hyperlink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IV.12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IV.14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<w:r>
                <w:rPr>
                  <w:rStyle w:val="Hipercze"/>
                  <w:rFonts w:cstheme="minorHAnsi"/>
                  <w:lang w:val="en-US"/>
                </w:rPr>
                <w:t>IV.17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IV.18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IV.20</w:t>
              </w:r>
            </w:hyperlink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AC" w14:textId="77777777" w:rsidR="008261BE" w:rsidRDefault="00437396"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używa zwrotów grzecznościowych podczas powitania, pożegnania, sytuacji wymagającej przeproszenia i przyjęcia konsekwencji swojego zachowania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>,</w:t>
            </w:r>
            <w:r>
              <w:rPr>
                <w:rFonts w:cstheme="minorHAnsi"/>
                <w:lang w:val="en-US"/>
              </w:rPr>
              <w:t xml:space="preserve"> </w:t>
            </w:r>
      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      <w:r>
                <w:rPr>
                  <w:rStyle w:val="Hipercze"/>
                  <w:rFonts w:cstheme="minorHAnsi"/>
                  <w:lang w:val="en-US"/>
                </w:rPr>
                <w:t>IV.2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      <w:r>
                <w:rPr>
                  <w:rStyle w:val="Hipercze"/>
                  <w:rFonts w:cstheme="minorHAnsi"/>
                  <w:lang w:val="en-US"/>
                </w:rPr>
                <w:t>IV.5</w:t>
              </w:r>
            </w:hyperlink>
            <w:r>
              <w:rPr>
                <w:rFonts w:cstheme="minorHAnsi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A81AD" w14:textId="77777777" w:rsidR="008261BE" w:rsidRDefault="00437396">
            <w:pPr>
              <w:rPr>
                <w:rStyle w:val="Hipercze"/>
              </w:rPr>
            </w:pPr>
            <w:hyperlink w:anchor="Fizyczny_obszar_rozwoju_dziecka" w:tgtFrame="inicjuje zabawy konstrukcyjne, majsterkuje, buduje, wykorzystując zabawki, materiały użytkowe, w tym materiał naturalny">
              <w:r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Style w:val="Hipercze"/>
                <w:rFonts w:cstheme="minorHAnsi"/>
                <w:u w:val="none"/>
              </w:rPr>
              <w:t xml:space="preserve">, </w:t>
            </w:r>
            <w:hyperlink w:anchor="Fizyczny_obszar_rozwoju_dziecka" w:tgtFrame="uczestniczy w zabawach ruchowych, w tym rytmicznych, muzycznych, naśladowczych, z przyborami lub bez nich; wykonuje różne formy ruchu: bieżne, skoczne, z czworakowaniem, rzutne">
              <w:r>
                <w:rPr>
                  <w:rStyle w:val="Hipercze"/>
                  <w:rFonts w:cstheme="minorHAnsi"/>
                  <w:lang w:val="en-US"/>
                </w:rPr>
                <w:t>I.6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Fizyczny_obszar_rozwoju_dziecka" w:tgtFrame="wykonuje podstawowe ćwiczenia kształtujące nawyk utrzymania prawidłowej postawy ciała">
              <w:r>
                <w:rPr>
                  <w:rStyle w:val="Hipercze"/>
                  <w:rFonts w:cstheme="minorHAnsi"/>
                  <w:lang w:val="en-US"/>
                </w:rPr>
                <w:t>I.7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      <w:r>
                <w:rPr>
                  <w:rStyle w:val="Hipercze"/>
                  <w:rFonts w:cstheme="minorHAnsi"/>
                  <w:lang w:val="en-US"/>
                </w:rPr>
                <w:t>III.8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</w:rPr>
              <w:t>IV.1</w:t>
            </w:r>
            <w:r>
              <w:rPr>
                <w:rFonts w:cstheme="minorHAnsi"/>
              </w:rPr>
              <w:t xml:space="preserve">, </w:t>
            </w:r>
      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      <w:r>
                <w:rPr>
                  <w:rStyle w:val="Hipercze"/>
                  <w:rFonts w:cs="Calibri"/>
                  <w:lang w:val="en-US"/>
                </w:rPr>
                <w:t>IV.8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hyperlink w:anchor="Poznawczy_obszar_rozwoju_dziecka" w:tgtFrame="odróżnia elementy świata fikcji od realnej rzeczywistości; byty rzeczywiste od medialnych, byty realistyczne od fikcyjnych">
              <w:r>
                <w:rPr>
                  <w:rStyle w:val="Hipercze"/>
                  <w:rFonts w:cstheme="minorHAnsi"/>
                  <w:lang w:val="en-US"/>
                </w:rPr>
                <w:t>IV.11</w:t>
              </w:r>
            </w:hyperlink>
            <w:r>
              <w:rPr>
                <w:rStyle w:val="Hipercze"/>
                <w:rFonts w:cstheme="minorHAnsi"/>
                <w:u w:val="none"/>
                <w:lang w:val="en-US"/>
              </w:rPr>
              <w:t xml:space="preserve">, </w:t>
            </w:r>
            <w:r>
              <w:rPr>
                <w:rStyle w:val="Hipercze"/>
                <w:rFonts w:cstheme="minorHAnsi"/>
                <w:lang w:val="en-US"/>
              </w:rPr>
              <w:t>IV.12</w:t>
            </w:r>
            <w:r>
              <w:rPr>
                <w:rStyle w:val="Hipercze"/>
                <w:rFonts w:cs="Calibri"/>
                <w:u w:val="none"/>
                <w:lang w:val="en-US"/>
              </w:rPr>
              <w:t xml:space="preserve">, </w:t>
            </w:r>
      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      <w:r>
                <w:rPr>
                  <w:rStyle w:val="Hipercze"/>
                  <w:rFonts w:cs="Calibri"/>
                  <w:lang w:val="en-US"/>
                </w:rPr>
                <w:t>IV.1</w:t>
              </w:r>
              <w:hyperlink w:anchor="Poznawczy_obszar_rozwoju_dziecka" w:tgtFrame="podejmuje samodzielną aktywność poznawczą np. oglądanie książek, zagospodarowywanie przestrzeni własnymi pomysłami konstrukcyjnymi, korzystanie z nowoczesnej technologii itd.">
                <w:r>
                  <w:rPr>
                    <w:rStyle w:val="Hipercze"/>
                    <w:rFonts w:cs="Calibri"/>
                    <w:lang w:val="en-US"/>
                  </w:rPr>
                  <w:t>8</w:t>
                </w:r>
              </w:hyperlink>
            </w:hyperlink>
          </w:p>
        </w:tc>
      </w:tr>
    </w:tbl>
    <w:p w14:paraId="5CEA81AF" w14:textId="77777777" w:rsidR="008261BE" w:rsidRDefault="00437396">
      <w:pPr>
        <w:tabs>
          <w:tab w:val="left" w:pos="9615"/>
        </w:tabs>
      </w:pPr>
      <w:r>
        <w:br w:type="page"/>
      </w:r>
    </w:p>
    <w:p w14:paraId="5CEA81B0" w14:textId="77777777" w:rsidR="008261BE" w:rsidRDefault="00437396">
      <w:pPr>
        <w:tabs>
          <w:tab w:val="left" w:pos="9615"/>
        </w:tabs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5CEA81B1" w14:textId="77777777" w:rsidR="008261BE" w:rsidRDefault="00437396">
      <w:pPr>
        <w:pStyle w:val="Akapitzlist"/>
        <w:tabs>
          <w:tab w:val="left" w:pos="709"/>
        </w:tabs>
        <w:ind w:left="0"/>
      </w:pPr>
      <w:bookmarkStart w:id="1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  <w:bookmarkEnd w:id="1"/>
    </w:p>
    <w:p w14:paraId="5CEA81B2" w14:textId="77777777" w:rsidR="008261BE" w:rsidRDefault="00437396">
      <w:pPr>
        <w:pStyle w:val="Akapitzlist"/>
        <w:tabs>
          <w:tab w:val="left" w:pos="709"/>
        </w:tabs>
        <w:ind w:left="0"/>
      </w:pPr>
      <w:hyperlink w:anchor="Fizyczny_obszar_rozwoju_dziecka" w:tgtFrame="zgłasza potrzeby fizjologiczne, samodzielnie wykonuje podstawowe czynności higieniczne">
        <w:r>
          <w:rPr>
            <w:rStyle w:val="Hipercze"/>
            <w:sz w:val="16"/>
            <w:szCs w:val="16"/>
          </w:rPr>
          <w:t>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2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2"/>
      <w:r>
        <w:rPr>
          <w:sz w:val="16"/>
          <w:szCs w:val="16"/>
        </w:rPr>
        <w:t xml:space="preserve">; </w:t>
      </w:r>
    </w:p>
    <w:p w14:paraId="5CEA81B3" w14:textId="77777777" w:rsidR="008261BE" w:rsidRDefault="00437396">
      <w:pPr>
        <w:pStyle w:val="Akapitzlist"/>
        <w:tabs>
          <w:tab w:val="left" w:pos="709"/>
        </w:tabs>
        <w:ind w:left="0"/>
      </w:pPr>
      <w:hyperlink w:anchor="Fizyczny_obszar_rozwoju_dziecka" w:tgtFrame="wykonuje czynności samoobsługowe: ubieranie się i rozbieranie, w tym czynności precyzyjne, np. zapinanie guzików, wiązanie sznurowadeł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5CEA81B4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spożywa posiłki z użyciem sztućców, nakrywa do stołu i sprząta po posiłku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5CEA81B5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komunikuje potrzebę ruchu, odpoczynku itp.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5CEA81B6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uczestniczy w zabawach ruchowych, w tym rytmicznych, muzycznych, naśladowczych, z przyborami lub bez nich; wykonuje różne formy ruchu: bieżne, skoczne, z czworakowaniem, rzutne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5CEA81B7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inicjuje zabawy konstrukcyjne, majsterkuje, buduje, wykorzystując zabawki, materiały użytkowe, w tym materiał naturalny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5CEA81B8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hyperlink w:anchor="Fizyczny_obszar_rozwoju_dziecka" w:tgtFrame="wykonuje czynności, takie jak: sprzątanie, pakowanie, trzymanie przedmiotów jedną ręką i oburącz, małych przedmiotów z wykorzystaniem odpowiednio ukształtowanych chwytów dłoni, używa chwytu pisarskiego podczas rysowania, kreślenia i pierwszych prób pisani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5CEA81B9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onuje podstawowe ćwiczenia kształtujące nawyk utrzymania prawidłowej postawy ciała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5CEA81BA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hyperlink w:anchor="Fizyczny_obszar_rozwoju_dziecka" w:tgtFrame="wykazuje sprawność ciała i koordynację w stopniu pozwalającym na rozpoczęcie systematycznej nauki czynności złożonych, takich jak czytanie i pisanie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5CEA81BB" w14:textId="77777777" w:rsidR="008261BE" w:rsidRDefault="008261B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5CEA81BC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bookmarkStart w:id="3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  <w:bookmarkEnd w:id="3"/>
    </w:p>
    <w:p w14:paraId="5CEA81BD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rozpoznaje i nazywa podstawowe emocje, próbuje radzić sobie z ich przeżywaniem">
        <w:r>
          <w:rPr>
            <w:rStyle w:val="Hipercze"/>
            <w:sz w:val="16"/>
            <w:szCs w:val="16"/>
          </w:rPr>
          <w:t>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5CEA81BE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anuje emocje swoje i innych osób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5CEA81BF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przeżywa emocje w sposób umożliwiający mu adaptację w nowym otoczeniu, np. w nowej grupie dzieci, nowej grupie starszych dzieci, a także w nowej grupie dzieci i osób dorosłych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5CEA81C0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przedstawia swoje emocje i uczucia, używając charakterystycznych dla dziecka form wyrazu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5CEA81C1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II.5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5CEA81C2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r>
        <w:rPr>
          <w:rStyle w:val="Hipercze"/>
          <w:sz w:val="16"/>
          <w:szCs w:val="16"/>
        </w:rPr>
        <w:t>II.6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5CEA81C3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szuka wsparcia w sytuacjach trudnych dla niego emocjonalnie; wdraża swoje własne strategie, wspierane przez osoby dorosłe lub rówieśników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5CEA81C4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hyperlink w:anchor="Emocjonalny_obszar_rozwoju_dziecka" w:tgtFrame="zauważa, że nie wszystkie przeżywane emocje i uczucia mogą być podstawą do podejmowania natychmiastowego działania, panuje nad nieprzyjemną emocją, np. podczas czekania na własną kolej w zabawie lub innej sytuacji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5CEA81C5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wczuwa się w emocje i uczucia osób z najbliższego otoczenia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5CEA81C6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, że zwierzęta posiadają zdolność odczuwania, przejawia w stosunku do nich życzliwość i troskę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4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4"/>
      <w:r>
        <w:rPr>
          <w:sz w:val="16"/>
          <w:szCs w:val="16"/>
        </w:rPr>
        <w:t xml:space="preserve">; </w:t>
      </w:r>
    </w:p>
    <w:p w14:paraId="5CEA81C7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hyperlink w:anchor="Emocjonalny_obszar_rozwoju_dziecka" w:tgtFrame="dostrzega emocjonalną wartość otoczenia przyrodniczego jako źródła satysfakcji estetycznej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5CEA81C8" w14:textId="77777777" w:rsidR="008261BE" w:rsidRDefault="008261BE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5CEA81C9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bookmarkStart w:id="5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  <w:bookmarkEnd w:id="5"/>
    </w:p>
    <w:p w14:paraId="5CEA81CA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rzejawia poczucie własnej wartości jako osoby, wyraża szacunek wobec innych osób i przestrzegając tych wartości, nawiązuje relacje rówieśnicze">
        <w:r>
          <w:rPr>
            <w:rStyle w:val="Hipercze"/>
            <w:sz w:val="16"/>
            <w:szCs w:val="16"/>
          </w:rPr>
          <w:t>III.1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5CEA81CB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dczuwa i wyjaśnia swoją przynależność do rodziny, narodu, grupy przedszkolnej, grupy chłopców, grupy dziewczynek oraz innych grup, np. grupy teatralnej, grupy sportowej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5CEA81CC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posługuje się swoim imieniem, nazwiskiem, adresem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5CEA81CD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używa zwrotów grzecznościowych podczas powitania, pożegnania, sytuacji wymagającej przeproszenia i przyjęcia konsekwencji swojego zachowania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5CEA81CE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ocenia swoje zachowanie w kontekście podjętych czynności i zadań oraz przyjętych norm grupowych; przyjmuje, respektuje i tworzy zasady zabawy w grupie, współdziała z dziećmi w zabawie, pracach użytecznych, podczas odpoczynku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6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6"/>
      <w:r>
        <w:rPr>
          <w:sz w:val="16"/>
          <w:szCs w:val="16"/>
        </w:rPr>
        <w:t xml:space="preserve">; </w:t>
      </w:r>
    </w:p>
    <w:p w14:paraId="5CEA81CF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nazywa i rozpoznaje wartości związane z umiejętnościami i zachowaniami społecznymi, np. szacunek do dzieci i dorosłych, szacunek do ojczyzny, życzliwość okazywana dzieciom i dorosłym – obowiązkowość, przyjaźń, radość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5CEA81D0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respektuje prawa i obowiązki swoje oraz innych osób, zwracając uwagę na ich indywidualne potrzeby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5CEA81D1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hyperlink w:anchor="Społeczny_obszar_rozwoju_dziecka" w:tgtFrame="obdarza uwagą inne dzieci i osoby dorosłe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5CEA81D2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hyperlink w:anchor="Społeczny_obszar_rozwoju_dziecka" w:tgtFrame="komunikuje się z dziećmi i osobami dorosłymi, wykorzystując komunikaty werbalne i pozawerbalne; wyraża swoje oczekiwania społeczne wobec innego dziecka, grupy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5CEA81D3" w14:textId="77777777" w:rsidR="008261BE" w:rsidRDefault="008261BE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5CEA81D4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bookmarkStart w:id="7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  <w:bookmarkEnd w:id="7"/>
    </w:p>
    <w:p w14:paraId="5CEA81D5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raża swoje rozumienie świata, zjawisk i rzeczy znajdujących się w bliskim otoczeniu za pomocą komunikatów pozawerbalnych: tańca, intencjonalnego ruchu, gestów, impresji plastycznych, technicznych, teatralnych, mimicznych, konstrukcji i modeli z tworzyw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8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8"/>
      <w:r>
        <w:rPr>
          <w:sz w:val="16"/>
          <w:szCs w:val="16"/>
        </w:rPr>
        <w:t xml:space="preserve">; </w:t>
      </w:r>
    </w:p>
    <w:p w14:paraId="5CEA81D6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5CEA81D7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dróżnia elementy świata fikcji od realnej rzeczywistości; byty rzeczywiste od medialnych, byty realistyczne od fikcyjnych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5CEA81D8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ozpoznaje litery, którymi jest zainteresowane na skutek zabawy i spontanicznych odkryć, odczytuje krótkie wyrazy utworzone z poznanych liter w formie napisów drukowanych dotyczące treści znajdujących zastosowanie w codziennej aktywnośc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5CEA81D9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odpowiada na pytania, opowiada o zdarzeniach z przedszkola, objaśnia kolejność zdarzeń w prostych historyjkach obrazkowych, układa historyjki obrazkowe, recytuje wierszyki, układa i rozwiązuje zagadki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5CEA81DA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językowe, nadaje znaczenie czynnościom, nazywa je, tworzy żarty językowe i sytuacyjne, uważnie słucha i nadaje znaczenie swym doświadczenio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5CEA81DB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eksperymentuje rytmem, głosem, dźwiękami i ruchem, rozwijając swoją wyobraźnię muzyczną; słucha, odtwarza i tworzy muzykę, śpiewa piosenki, porusza się przy muzyce i do muzyki, dostrzega zmiany charakteru muzyki, np. dynamiki, tempa i wysokości dźwięku 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</w:t>
      </w:r>
      <w:r>
        <w:rPr>
          <w:sz w:val="16"/>
          <w:szCs w:val="16"/>
        </w:rPr>
        <w:t xml:space="preserve">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5CEA81DC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konuje własne eksperymenty graficzne farbą, kredką, ołówkiem, mazakiem itp., tworzy proste i złożone znaki, nadając im znaczenie, odkrywa w nich fragmenty wybranych liter, cyfr, kreśli wybrane litery i cyfry na gładkiej kartce papieru, wyjaśnia sposób p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</w:t>
      </w:r>
      <w:r>
        <w:rPr>
          <w:sz w:val="16"/>
          <w:szCs w:val="16"/>
        </w:rPr>
        <w:t xml:space="preserve">unki i miejsca na kartce papieru; </w:t>
      </w:r>
    </w:p>
    <w:p w14:paraId="5CEA81DD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czyta obrazy, wyodrębnia i nazywa ich elementy, nazywa symbole i znaki znajdujące się w otoczeniu, wyjaśnia ich znaczeni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5CEA81DE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wymienia nazwę swojego kraju i jego stolicy, rozpoznaje symbole narodowe (godło, flaga, hymn), nazywa wybrane symbole związane z regionami Polski ukryte w podaniach, przysłowiach, legendach, bajkach, np. o smoku wawelskim, orientuje się, że Polska jest je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5CEA81DF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5CEA81E0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klasyfikuje przedmioty według: wielkości, kształtu, koloru, przeznaczenia, układa przedmioty w grupy, szeregi, rytmy, odtwarza układy przedmiotów i tworzy własne, nadając im znaczenie, rozróżnia podstawowe figury geometryczne (koło, kwadrat, trójkąt, pros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5CEA81E1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eksperymentuje, szacuje, przewiduje, dokonuje pomiaru długości przedmiotów, wykorzystując np. dłoń, stopę, but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5CEA81E2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określa kierunki i ustala położenie przedmiotów w stosunku do własnej osoby, a także w stosunku do innych przedmiotów, rozróżnia stronę lewą i prawą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5CEA81E3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rzelicza elementy zbiorów w czasie zabawy, prac porządkowych, ćwiczeń i wykonywania innych czynności, posługuje się liczebnikami głównymi i porządkowymi, rozpoznaje cyfry oznaczające liczby od 0 do 10, eksperymentuje z tworzeniem kolejnych liczb, wykonuj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5CEA81E4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w zabawie i w trakcie wykonywania innych czynności pojęciami dotyczącymi następstwa czasu np. wczoraj, dzisiaj, jutro, rano, wieczorem, w tym nazwami pór roku, nazwami dni tygodnia i miesięcy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5CEA81E5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rozpoznaje modele monet i banknotów o niskich nominałach, porządkuje je, rozumie, do czego służą pieniądze w gospodarstwie domowym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5CEA81E6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sługuje się pojęciami dotyczącymi zjawisk przyrodniczych, np. tęcza, deszcz, burza, opadanie liści z drzew, sezonowa wędrówka ptaków, kwitnienie drzew, zamarzanie wody, dotyczącymi życia zwierząt, roślin, ludzi w środowisku przyrodniczym, korzystania z 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5CEA81E7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podejmuje samodzielną aktywność poznawczą np. oglądanie książek, zagospodarowywanie przestrzeni własnymi pomysłami konstrukcyjnymi, korzystanie z nowoczesnej technologii itd.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5CEA81E8" w14:textId="77777777" w:rsidR="008261BE" w:rsidRDefault="00437396">
      <w:pPr>
        <w:pStyle w:val="Akapitzlist"/>
        <w:tabs>
          <w:tab w:val="left" w:pos="709"/>
          <w:tab w:val="left" w:pos="9615"/>
        </w:tabs>
        <w:ind w:left="0"/>
      </w:pPr>
      <w:hyperlink w:anchor="Poznawczy_obszar_rozwoju_dziecka" w:tgtFrame="wskazuje zawody wykonywane przez rodziców i osoby z najbliższego otoczenia, wyjaśnia, czym zajmuje się osoba wykonująca dany zawód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5CEA81E9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r>
        <w:rPr>
          <w:rStyle w:val="Hipercze"/>
          <w:rFonts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21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5CEA81EA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mniejszości narodowej lub etnicznej, używa wyrazów i zwrotów mających znaczenie w zabawie i innych podejmowanych czynnościach: powtarza rymowanki i proste wierszyki, śpiewa piosenki; rozumie ogólny sens krótkich histor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 </w:t>
      </w:r>
    </w:p>
    <w:p w14:paraId="5CEA81EB" w14:textId="77777777" w:rsidR="008261BE" w:rsidRDefault="00437396">
      <w:pPr>
        <w:pStyle w:val="Akapitzlist"/>
        <w:tabs>
          <w:tab w:val="left" w:pos="709"/>
          <w:tab w:val="left" w:pos="9615"/>
        </w:tabs>
        <w:ind w:left="708" w:hanging="708"/>
      </w:pPr>
      <w:hyperlink w:anchor="Poznawczy_obszar_rozwoju_dziecka" w:tgtFrame="reaguje na proste polecenie w języku regionalnym – kaszubskim, używa wyrazów i zwrotów mających znaczenie w zabawie i innych podejmowanych czynnościach: powtarza rymowanki i proste wierszyki, śpiewa piosenki; rozumie ogólny sens krótkich historyjek opowia">
        <w:r>
          <w:rPr>
            <w:rStyle w:val="Hipercze"/>
            <w:rFonts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23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</w:p>
    <w:sectPr w:rsidR="008261B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A8204" w14:textId="77777777" w:rsidR="00437396" w:rsidRDefault="00437396">
      <w:pPr>
        <w:spacing w:after="0" w:line="240" w:lineRule="auto"/>
      </w:pPr>
      <w:r>
        <w:separator/>
      </w:r>
    </w:p>
  </w:endnote>
  <w:endnote w:type="continuationSeparator" w:id="0">
    <w:p w14:paraId="5CEA8206" w14:textId="77777777" w:rsidR="00437396" w:rsidRDefault="0043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gendaPl Regular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81F3" w14:textId="6012ACB5" w:rsidR="008261BE" w:rsidRDefault="00437396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618F6414">
        <v:line id="Łącznik prostoliniowy 3" o:spid="_x0000_s2052" style="position:absolute;left:0;text-align:left;z-index:-251659264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AUTORKA</w:t>
    </w:r>
    <w:r>
      <w:rPr>
        <w:b/>
        <w:color w:val="003892"/>
      </w:rPr>
      <w:t>:</w:t>
    </w:r>
    <w:r>
      <w:rPr>
        <w:color w:val="003892"/>
      </w:rPr>
      <w:t xml:space="preserve"> Anna Szymańska</w:t>
    </w:r>
  </w:p>
  <w:p w14:paraId="5CEA81F4" w14:textId="51434082" w:rsidR="008261BE" w:rsidRDefault="00437396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7CD0982F">
        <v:line id="_x0000_s2051" style="position:absolute;left:0;text-align:left;z-index:-251656192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5CEA81F5" w14:textId="77777777" w:rsidR="008261BE" w:rsidRDefault="00437396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5CEA8206" wp14:editId="5CEA8207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5CEA81F6" w14:textId="77777777" w:rsidR="008261BE" w:rsidRDefault="008261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81FC" w14:textId="790390B8" w:rsidR="008261BE" w:rsidRDefault="00437396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</w:rPr>
      <w:pict w14:anchorId="493241F8">
        <v:line id="_x0000_s2050" style="position:absolute;left:0;text-align:left;z-index:-251658240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" strokecolor="#f09120" strokeweight="1.5pt"/>
      </w:pict>
    </w:r>
    <w:r>
      <w:rPr>
        <w:b/>
        <w:color w:val="003892"/>
      </w:rPr>
      <w:t>AUTORZY:</w:t>
    </w:r>
    <w:r>
      <w:rPr>
        <w:color w:val="003892"/>
      </w:rPr>
      <w:t xml:space="preserve"> </w:t>
    </w:r>
    <w:r>
      <w:t>Xxxx Xxxxxxx, Xxxxx Xxxxxxx</w:t>
    </w:r>
  </w:p>
  <w:p w14:paraId="5CEA81FD" w14:textId="7574D8C0" w:rsidR="008261BE" w:rsidRDefault="00437396">
    <w:pPr>
      <w:pStyle w:val="Stopka"/>
      <w:tabs>
        <w:tab w:val="clear" w:pos="9072"/>
        <w:tab w:val="right" w:pos="9639"/>
      </w:tabs>
      <w:ind w:left="-567" w:right="1"/>
    </w:pPr>
    <w:r>
      <w:rPr>
        <w:noProof/>
      </w:rPr>
      <w:pict w14:anchorId="1255905F">
        <v:line id="Łącznik prostoliniowy 5" o:spid="_x0000_s2049" style="position:absolute;left:0;text-align:left;z-index:-251657216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</w:pict>
    </w:r>
  </w:p>
  <w:p w14:paraId="5CEA81FE" w14:textId="77777777" w:rsidR="008261BE" w:rsidRDefault="00437396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</w:rPr>
      <w:drawing>
        <wp:inline distT="0" distB="0" distL="0" distR="0" wp14:anchorId="5CEA820E" wp14:editId="5CEA820F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5CEA81FF" w14:textId="77777777" w:rsidR="008261BE" w:rsidRDefault="008261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A8200" w14:textId="77777777" w:rsidR="00437396" w:rsidRDefault="00437396">
      <w:pPr>
        <w:spacing w:after="0" w:line="240" w:lineRule="auto"/>
      </w:pPr>
      <w:r>
        <w:separator/>
      </w:r>
    </w:p>
  </w:footnote>
  <w:footnote w:type="continuationSeparator" w:id="0">
    <w:p w14:paraId="5CEA8202" w14:textId="77777777" w:rsidR="00437396" w:rsidRDefault="00437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81ED" w14:textId="77777777" w:rsidR="008261BE" w:rsidRDefault="00437396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5168" behindDoc="1" locked="0" layoutInCell="1" allowOverlap="0" wp14:anchorId="5CEA8200" wp14:editId="5CEA8201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CEA81EE" w14:textId="77777777" w:rsidR="008261BE" w:rsidRDefault="008261BE">
    <w:pPr>
      <w:pStyle w:val="Nagwek"/>
      <w:tabs>
        <w:tab w:val="clear" w:pos="9072"/>
      </w:tabs>
      <w:ind w:left="142" w:right="142"/>
    </w:pPr>
  </w:p>
  <w:p w14:paraId="5CEA81EF" w14:textId="77777777" w:rsidR="008261BE" w:rsidRDefault="008261BE">
    <w:pPr>
      <w:pStyle w:val="Nagwek"/>
      <w:tabs>
        <w:tab w:val="clear" w:pos="9072"/>
      </w:tabs>
      <w:ind w:left="142" w:right="142"/>
    </w:pPr>
  </w:p>
  <w:p w14:paraId="5CEA81F0" w14:textId="77777777" w:rsidR="008261BE" w:rsidRDefault="00437396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5CEA81F1" w14:textId="77777777" w:rsidR="008261BE" w:rsidRDefault="008261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81F7" w14:textId="77777777" w:rsidR="008261BE" w:rsidRDefault="00437396">
    <w:pPr>
      <w:pStyle w:val="Nagwek"/>
      <w:tabs>
        <w:tab w:val="clear" w:pos="9072"/>
      </w:tabs>
      <w:spacing w:after="40"/>
      <w:ind w:left="142" w:right="142"/>
    </w:pPr>
    <w:r>
      <w:rPr>
        <w:noProof/>
      </w:rPr>
      <w:drawing>
        <wp:anchor distT="0" distB="0" distL="0" distR="0" simplePos="0" relativeHeight="251656192" behindDoc="1" locked="0" layoutInCell="1" allowOverlap="0" wp14:anchorId="5CEA8208" wp14:editId="5CEA8209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CEA81F8" w14:textId="77777777" w:rsidR="008261BE" w:rsidRDefault="008261BE">
    <w:pPr>
      <w:pStyle w:val="Nagwek"/>
      <w:tabs>
        <w:tab w:val="clear" w:pos="9072"/>
      </w:tabs>
      <w:ind w:left="142" w:right="142"/>
    </w:pPr>
  </w:p>
  <w:p w14:paraId="5CEA81F9" w14:textId="77777777" w:rsidR="008261BE" w:rsidRDefault="008261BE">
    <w:pPr>
      <w:pStyle w:val="Nagwek"/>
      <w:tabs>
        <w:tab w:val="clear" w:pos="9072"/>
      </w:tabs>
      <w:ind w:left="142" w:right="142"/>
    </w:pPr>
  </w:p>
  <w:p w14:paraId="5CEA81FA" w14:textId="77777777" w:rsidR="008261BE" w:rsidRDefault="00437396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 xml:space="preserve">| Miś. Przyjaciel młodszych przedszkolaków | Szczegółowy rozkład materiału </w:t>
    </w:r>
  </w:p>
  <w:p w14:paraId="5CEA81FB" w14:textId="77777777" w:rsidR="008261BE" w:rsidRDefault="008261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B0BDF"/>
    <w:multiLevelType w:val="multilevel"/>
    <w:tmpl w:val="5DE8E6E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C042BA2"/>
    <w:multiLevelType w:val="multilevel"/>
    <w:tmpl w:val="56EAD0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1E7F46"/>
    <w:multiLevelType w:val="multilevel"/>
    <w:tmpl w:val="D4CAF3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2D4177"/>
    <w:multiLevelType w:val="multilevel"/>
    <w:tmpl w:val="4398B0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60261610">
    <w:abstractNumId w:val="0"/>
  </w:num>
  <w:num w:numId="2" w16cid:durableId="787700942">
    <w:abstractNumId w:val="2"/>
  </w:num>
  <w:num w:numId="3" w16cid:durableId="725373195">
    <w:abstractNumId w:val="3"/>
  </w:num>
  <w:num w:numId="4" w16cid:durableId="2112704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61BE"/>
    <w:rsid w:val="00437396"/>
    <w:rsid w:val="008261BE"/>
    <w:rsid w:val="00B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CEA80CE"/>
  <w15:docId w15:val="{65EDA3FD-D8DE-49BF-9DE1-47968080C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E71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E71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35D4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B5810"/>
    <w:pPr>
      <w:ind w:left="720"/>
      <w:contextualSpacing/>
    </w:pPr>
  </w:style>
  <w:style w:type="paragraph" w:customStyle="1" w:styleId="Default">
    <w:name w:val="Default"/>
    <w:qFormat/>
    <w:rPr>
      <w:rFonts w:ascii="AgendaPl Regular" w:eastAsia="Calibri" w:hAnsi="AgendaPl Regular"/>
      <w:color w:val="000000"/>
      <w:sz w:val="24"/>
    </w:rPr>
  </w:style>
  <w:style w:type="paragraph" w:customStyle="1" w:styleId="Pa9">
    <w:name w:val="Pa9"/>
    <w:basedOn w:val="Default"/>
    <w:next w:val="Default"/>
    <w:qFormat/>
    <w:pPr>
      <w:spacing w:line="201" w:lineRule="atLeast"/>
    </w:pPr>
  </w:style>
  <w:style w:type="paragraph" w:customStyle="1" w:styleId="Pa34">
    <w:name w:val="Pa34"/>
    <w:basedOn w:val="Default"/>
    <w:next w:val="Default"/>
    <w:qFormat/>
    <w:pPr>
      <w:spacing w:line="181" w:lineRule="atLeast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B2773-1131-4028-AFCF-B4F3FD58F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12</Pages>
  <Words>13077</Words>
  <Characters>78464</Characters>
  <Application>Microsoft Office Word</Application>
  <DocSecurity>0</DocSecurity>
  <Lines>653</Lines>
  <Paragraphs>182</Paragraphs>
  <ScaleCrop>false</ScaleCrop>
  <Company>WSiP Sp. z o.o.</Company>
  <LinksUpToDate>false</LinksUpToDate>
  <CharactersWithSpaces>91359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Jedlinska</dc:creator>
  <dc:description/>
  <cp:lastModifiedBy>Blanka Mieszkowska</cp:lastModifiedBy>
  <cp:revision>133</cp:revision>
  <dcterms:created xsi:type="dcterms:W3CDTF">2025-04-07T20:41:00Z</dcterms:created>
  <dcterms:modified xsi:type="dcterms:W3CDTF">2025-06-27T11:44:00Z</dcterms:modified>
  <dc:language>pl-PL</dc:language>
</cp:coreProperties>
</file>